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29EC1" w14:textId="77777777" w:rsidR="0048099B" w:rsidRDefault="0048099B" w:rsidP="0048099B">
      <w:pPr>
        <w:spacing w:line="360" w:lineRule="auto"/>
        <w:jc w:val="center"/>
        <w:rPr>
          <w:rFonts w:ascii="Times New Roman" w:hAnsi="Times New Roman"/>
          <w:b/>
          <w:sz w:val="30"/>
          <w:szCs w:val="30"/>
        </w:rPr>
      </w:pPr>
    </w:p>
    <w:p w14:paraId="233117A6" w14:textId="77777777" w:rsidR="0048099B" w:rsidRDefault="0048099B" w:rsidP="0048099B">
      <w:pPr>
        <w:spacing w:line="360" w:lineRule="auto"/>
        <w:jc w:val="left"/>
        <w:rPr>
          <w:rFonts w:ascii="Times New Roman" w:hAnsi="Times New Roman"/>
          <w:b/>
          <w:sz w:val="30"/>
          <w:szCs w:val="30"/>
        </w:rPr>
      </w:pPr>
      <w:r>
        <w:rPr>
          <w:rFonts w:ascii="Times New Roman" w:hAnsi="Times New Roman" w:hint="eastAsia"/>
          <w:b/>
          <w:sz w:val="30"/>
          <w:szCs w:val="30"/>
        </w:rPr>
        <w:t>附件</w:t>
      </w:r>
      <w:r>
        <w:rPr>
          <w:rFonts w:ascii="Times New Roman" w:hAnsi="Times New Roman" w:hint="eastAsia"/>
          <w:b/>
          <w:sz w:val="30"/>
          <w:szCs w:val="30"/>
        </w:rPr>
        <w:t>1</w:t>
      </w:r>
    </w:p>
    <w:p w14:paraId="2D65045C" w14:textId="77777777" w:rsidR="0048099B" w:rsidRDefault="0048099B" w:rsidP="0048099B">
      <w:pPr>
        <w:spacing w:line="360" w:lineRule="auto"/>
        <w:jc w:val="center"/>
        <w:rPr>
          <w:rFonts w:ascii="Times New Roman" w:hAnsi="Times New Roman"/>
          <w:b/>
          <w:sz w:val="30"/>
          <w:szCs w:val="30"/>
        </w:rPr>
      </w:pPr>
      <w:r>
        <w:rPr>
          <w:rFonts w:ascii="Times New Roman" w:hAnsi="Times New Roman" w:hint="eastAsia"/>
          <w:b/>
          <w:sz w:val="30"/>
          <w:szCs w:val="30"/>
        </w:rPr>
        <w:t>人工智能与信息技术学院</w:t>
      </w:r>
    </w:p>
    <w:p w14:paraId="17651B16" w14:textId="77777777" w:rsidR="0048099B" w:rsidRDefault="0048099B" w:rsidP="0048099B">
      <w:pPr>
        <w:spacing w:line="360" w:lineRule="auto"/>
        <w:jc w:val="center"/>
        <w:rPr>
          <w:rFonts w:ascii="Times New Roman" w:hAnsi="Times New Roman"/>
          <w:b/>
          <w:sz w:val="30"/>
          <w:szCs w:val="30"/>
        </w:rPr>
      </w:pPr>
      <w:r>
        <w:rPr>
          <w:rFonts w:ascii="Times New Roman" w:hAnsi="Times New Roman"/>
          <w:b/>
          <w:sz w:val="30"/>
          <w:szCs w:val="30"/>
        </w:rPr>
        <w:t>2023</w:t>
      </w:r>
      <w:r>
        <w:rPr>
          <w:rFonts w:ascii="Times New Roman" w:hAnsi="Times New Roman"/>
          <w:b/>
          <w:sz w:val="30"/>
          <w:szCs w:val="30"/>
        </w:rPr>
        <w:t>年硕士研究生指导教师招生资格审核规定</w:t>
      </w:r>
    </w:p>
    <w:p w14:paraId="1CCCD06B" w14:textId="77777777" w:rsidR="0048099B" w:rsidRDefault="0048099B" w:rsidP="0048099B">
      <w:pPr>
        <w:spacing w:line="360" w:lineRule="auto"/>
        <w:jc w:val="center"/>
        <w:rPr>
          <w:rFonts w:ascii="Times New Roman" w:hAnsi="Times New Roman"/>
          <w:sz w:val="28"/>
          <w:szCs w:val="28"/>
        </w:rPr>
      </w:pPr>
    </w:p>
    <w:p w14:paraId="78645FE6" w14:textId="77777777" w:rsidR="0048099B" w:rsidRDefault="0048099B" w:rsidP="0048099B">
      <w:pPr>
        <w:spacing w:line="360" w:lineRule="auto"/>
        <w:ind w:firstLineChars="191" w:firstLine="575"/>
        <w:rPr>
          <w:rFonts w:ascii="Times New Roman" w:hAnsi="Times New Roman"/>
          <w:b/>
          <w:sz w:val="30"/>
          <w:szCs w:val="30"/>
        </w:rPr>
      </w:pPr>
      <w:r>
        <w:rPr>
          <w:rFonts w:ascii="Times New Roman" w:hAnsi="Times New Roman"/>
          <w:b/>
          <w:sz w:val="30"/>
          <w:szCs w:val="30"/>
        </w:rPr>
        <w:t>一、招生基本原则</w:t>
      </w:r>
      <w:bookmarkStart w:id="0" w:name="_GoBack"/>
      <w:bookmarkEnd w:id="0"/>
    </w:p>
    <w:p w14:paraId="3DC00240" w14:textId="77777777" w:rsidR="0048099B" w:rsidRDefault="0048099B" w:rsidP="0048099B">
      <w:pPr>
        <w:widowControl/>
        <w:spacing w:line="360" w:lineRule="auto"/>
        <w:ind w:firstLineChars="200" w:firstLine="560"/>
        <w:jc w:val="left"/>
        <w:rPr>
          <w:rFonts w:ascii="Times New Roman" w:hAnsi="Times New Roman"/>
          <w:sz w:val="28"/>
          <w:szCs w:val="28"/>
        </w:rPr>
      </w:pPr>
      <w:r>
        <w:rPr>
          <w:rFonts w:ascii="Times New Roman" w:hAnsi="Times New Roman"/>
          <w:sz w:val="28"/>
          <w:szCs w:val="28"/>
        </w:rPr>
        <w:t>硕士研究生指导教师（以下简称导师）必须是具有我校导师资格的教师和研究人员，具备一定的科学研究条件，拥有较高的科学研究水平和丰富的研究生培养经验。</w:t>
      </w:r>
    </w:p>
    <w:p w14:paraId="0A23294B" w14:textId="77777777" w:rsidR="0048099B" w:rsidRDefault="0048099B" w:rsidP="0048099B">
      <w:pPr>
        <w:spacing w:line="360" w:lineRule="auto"/>
        <w:ind w:firstLineChars="191" w:firstLine="575"/>
        <w:rPr>
          <w:rFonts w:ascii="Times New Roman" w:hAnsi="Times New Roman"/>
          <w:b/>
          <w:sz w:val="30"/>
          <w:szCs w:val="30"/>
        </w:rPr>
      </w:pPr>
      <w:r>
        <w:rPr>
          <w:rFonts w:ascii="Times New Roman" w:hAnsi="Times New Roman"/>
          <w:b/>
          <w:sz w:val="30"/>
          <w:szCs w:val="30"/>
        </w:rPr>
        <w:t>二、招生条件</w:t>
      </w:r>
    </w:p>
    <w:p w14:paraId="01F3E623" w14:textId="77777777" w:rsidR="0048099B" w:rsidRDefault="0048099B" w:rsidP="0048099B">
      <w:pPr>
        <w:spacing w:line="360" w:lineRule="auto"/>
        <w:ind w:firstLineChars="141" w:firstLine="395"/>
        <w:rPr>
          <w:rFonts w:ascii="Times New Roman" w:hAnsi="Times New Roman"/>
          <w:sz w:val="28"/>
          <w:szCs w:val="28"/>
        </w:rPr>
      </w:pPr>
      <w:r>
        <w:rPr>
          <w:rFonts w:ascii="Times New Roman" w:hAnsi="Times New Roman"/>
          <w:sz w:val="28"/>
          <w:szCs w:val="28"/>
        </w:rPr>
        <w:t>（一）基本条件</w:t>
      </w:r>
    </w:p>
    <w:p w14:paraId="04D06F8F" w14:textId="77777777" w:rsidR="0048099B" w:rsidRDefault="0048099B" w:rsidP="0048099B">
      <w:pPr>
        <w:spacing w:line="360" w:lineRule="auto"/>
        <w:ind w:firstLineChars="191" w:firstLine="535"/>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具有良好的政治思想水平和职业道德素质，严谨的治学态度，高尚的师德师风和医德医风；</w:t>
      </w:r>
    </w:p>
    <w:p w14:paraId="4B54862F" w14:textId="77777777" w:rsidR="0048099B" w:rsidRDefault="0048099B" w:rsidP="0048099B">
      <w:pPr>
        <w:spacing w:line="360" w:lineRule="auto"/>
        <w:ind w:firstLineChars="191" w:firstLine="535"/>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热爱教育事业，有较深的学术造诣，作风正派；</w:t>
      </w:r>
    </w:p>
    <w:p w14:paraId="04ACA39E" w14:textId="77777777" w:rsidR="0048099B" w:rsidRDefault="0048099B" w:rsidP="0048099B">
      <w:pPr>
        <w:widowControl/>
        <w:spacing w:line="360" w:lineRule="auto"/>
        <w:ind w:firstLineChars="191" w:firstLine="535"/>
        <w:rPr>
          <w:rFonts w:ascii="Times New Roman" w:hAnsi="Times New Roman"/>
          <w:color w:val="000000"/>
          <w:sz w:val="28"/>
          <w:szCs w:val="28"/>
        </w:rPr>
      </w:pPr>
      <w:r>
        <w:rPr>
          <w:rFonts w:ascii="Times New Roman" w:hAnsi="Times New Roman"/>
          <w:color w:val="000000"/>
          <w:sz w:val="28"/>
          <w:szCs w:val="28"/>
        </w:rPr>
        <w:t>3.</w:t>
      </w:r>
      <w:r>
        <w:rPr>
          <w:rFonts w:ascii="Times New Roman" w:hAnsi="Times New Roman"/>
          <w:color w:val="000000"/>
          <w:sz w:val="28"/>
          <w:szCs w:val="28"/>
        </w:rPr>
        <w:t>身体健康</w:t>
      </w:r>
      <w:r>
        <w:rPr>
          <w:rFonts w:ascii="Times New Roman" w:hAnsi="Times New Roman"/>
          <w:color w:val="000000"/>
          <w:sz w:val="28"/>
          <w:szCs w:val="28"/>
        </w:rPr>
        <w:t>,</w:t>
      </w:r>
      <w:r>
        <w:rPr>
          <w:rFonts w:ascii="Times New Roman" w:hAnsi="Times New Roman"/>
          <w:color w:val="000000"/>
          <w:sz w:val="28"/>
          <w:szCs w:val="28"/>
        </w:rPr>
        <w:t>有充足的时间精力指导研究生。</w:t>
      </w:r>
    </w:p>
    <w:p w14:paraId="6E0D93D3" w14:textId="77777777" w:rsidR="0048099B" w:rsidRDefault="0048099B" w:rsidP="0048099B">
      <w:pPr>
        <w:spacing w:line="360" w:lineRule="auto"/>
        <w:ind w:firstLineChars="141" w:firstLine="395"/>
        <w:rPr>
          <w:rFonts w:ascii="Times New Roman" w:hAnsi="Times New Roman"/>
          <w:b/>
          <w:sz w:val="28"/>
          <w:szCs w:val="28"/>
        </w:rPr>
      </w:pPr>
      <w:r>
        <w:rPr>
          <w:rFonts w:ascii="Times New Roman" w:hAnsi="Times New Roman"/>
          <w:sz w:val="28"/>
          <w:szCs w:val="28"/>
        </w:rPr>
        <w:t>（二）年龄条件</w:t>
      </w:r>
    </w:p>
    <w:p w14:paraId="19ED0508" w14:textId="77777777" w:rsidR="0048099B" w:rsidRDefault="0048099B" w:rsidP="0048099B">
      <w:pPr>
        <w:spacing w:line="360" w:lineRule="auto"/>
        <w:ind w:firstLineChars="191" w:firstLine="535"/>
        <w:rPr>
          <w:rFonts w:ascii="Times New Roman" w:hAnsi="Times New Roman"/>
          <w:color w:val="000000"/>
          <w:sz w:val="28"/>
          <w:szCs w:val="28"/>
        </w:rPr>
      </w:pPr>
      <w:r>
        <w:rPr>
          <w:rFonts w:ascii="Times New Roman" w:hAnsi="Times New Roman"/>
          <w:sz w:val="28"/>
          <w:szCs w:val="28"/>
        </w:rPr>
        <w:t>1.</w:t>
      </w:r>
      <w:r>
        <w:rPr>
          <w:rFonts w:ascii="Times New Roman" w:hAnsi="Times New Roman"/>
          <w:color w:val="000000"/>
          <w:sz w:val="28"/>
          <w:szCs w:val="28"/>
        </w:rPr>
        <w:t>截至招生当年</w:t>
      </w:r>
      <w:r>
        <w:rPr>
          <w:rFonts w:ascii="Times New Roman" w:hAnsi="Times New Roman"/>
          <w:color w:val="000000"/>
          <w:sz w:val="28"/>
          <w:szCs w:val="28"/>
        </w:rPr>
        <w:t>6</w:t>
      </w:r>
      <w:r>
        <w:rPr>
          <w:rFonts w:ascii="Times New Roman" w:hAnsi="Times New Roman"/>
          <w:color w:val="000000"/>
          <w:sz w:val="28"/>
          <w:szCs w:val="28"/>
        </w:rPr>
        <w:t>月</w:t>
      </w:r>
      <w:r>
        <w:rPr>
          <w:rFonts w:ascii="Times New Roman" w:hAnsi="Times New Roman"/>
          <w:color w:val="000000"/>
          <w:sz w:val="28"/>
          <w:szCs w:val="28"/>
        </w:rPr>
        <w:t>30</w:t>
      </w:r>
      <w:r>
        <w:rPr>
          <w:rFonts w:ascii="Times New Roman" w:hAnsi="Times New Roman"/>
          <w:color w:val="000000"/>
          <w:sz w:val="28"/>
          <w:szCs w:val="28"/>
        </w:rPr>
        <w:t>日，</w:t>
      </w:r>
      <w:r>
        <w:rPr>
          <w:rFonts w:ascii="Times New Roman" w:hAnsi="Times New Roman"/>
          <w:sz w:val="28"/>
          <w:szCs w:val="28"/>
        </w:rPr>
        <w:t>硕士生导师年龄</w:t>
      </w:r>
      <w:r>
        <w:rPr>
          <w:rFonts w:ascii="Times New Roman" w:hAnsi="Times New Roman"/>
          <w:color w:val="000000"/>
          <w:sz w:val="28"/>
          <w:szCs w:val="28"/>
        </w:rPr>
        <w:t>原则上不满</w:t>
      </w:r>
      <w:r>
        <w:rPr>
          <w:rFonts w:ascii="Times New Roman" w:hAnsi="Times New Roman"/>
          <w:color w:val="000000"/>
          <w:sz w:val="28"/>
          <w:szCs w:val="28"/>
        </w:rPr>
        <w:t>57</w:t>
      </w:r>
      <w:r>
        <w:rPr>
          <w:rFonts w:ascii="Times New Roman" w:hAnsi="Times New Roman"/>
          <w:color w:val="000000"/>
          <w:sz w:val="28"/>
          <w:szCs w:val="28"/>
        </w:rPr>
        <w:t>周岁</w:t>
      </w:r>
      <w:r>
        <w:rPr>
          <w:rFonts w:ascii="Times New Roman" w:hAnsi="Times New Roman"/>
          <w:sz w:val="28"/>
          <w:szCs w:val="28"/>
        </w:rPr>
        <w:t>。</w:t>
      </w:r>
    </w:p>
    <w:p w14:paraId="34E6D5A7" w14:textId="77777777" w:rsidR="0048099B" w:rsidRDefault="0048099B" w:rsidP="0048099B">
      <w:pPr>
        <w:spacing w:line="360" w:lineRule="auto"/>
        <w:ind w:firstLineChars="191" w:firstLine="535"/>
        <w:rPr>
          <w:rFonts w:ascii="Times New Roman" w:hAnsi="Times New Roman"/>
          <w:sz w:val="28"/>
          <w:szCs w:val="28"/>
        </w:rPr>
      </w:pPr>
      <w:r>
        <w:rPr>
          <w:rFonts w:ascii="Times New Roman" w:hAnsi="Times New Roman"/>
          <w:color w:val="000000"/>
          <w:sz w:val="28"/>
          <w:szCs w:val="28"/>
        </w:rPr>
        <w:t>2.</w:t>
      </w:r>
      <w:r>
        <w:rPr>
          <w:rFonts w:ascii="Times New Roman" w:hAnsi="Times New Roman"/>
          <w:color w:val="000000"/>
          <w:sz w:val="28"/>
          <w:szCs w:val="28"/>
        </w:rPr>
        <w:t>在专业</w:t>
      </w:r>
      <w:r>
        <w:rPr>
          <w:rFonts w:ascii="宋体" w:hAnsi="宋体"/>
          <w:color w:val="000000"/>
          <w:sz w:val="28"/>
          <w:szCs w:val="28"/>
        </w:rPr>
        <w:t>领域对“双一流”及“高水平”大</w:t>
      </w:r>
      <w:r>
        <w:rPr>
          <w:rFonts w:ascii="Times New Roman" w:hAnsi="Times New Roman"/>
          <w:color w:val="000000"/>
          <w:sz w:val="28"/>
          <w:szCs w:val="28"/>
        </w:rPr>
        <w:t>学建设有突出贡献的导师招生年龄可适当放宽。</w:t>
      </w:r>
    </w:p>
    <w:p w14:paraId="169F4807" w14:textId="77777777" w:rsidR="0048099B" w:rsidRDefault="0048099B" w:rsidP="0048099B">
      <w:pPr>
        <w:spacing w:line="360" w:lineRule="auto"/>
        <w:ind w:firstLineChars="141" w:firstLine="395"/>
        <w:rPr>
          <w:rFonts w:ascii="Times New Roman" w:hAnsi="Times New Roman"/>
          <w:sz w:val="28"/>
          <w:szCs w:val="28"/>
        </w:rPr>
      </w:pPr>
      <w:r>
        <w:rPr>
          <w:rFonts w:ascii="Times New Roman" w:hAnsi="Times New Roman"/>
          <w:sz w:val="28"/>
          <w:szCs w:val="28"/>
        </w:rPr>
        <w:t>（三）科研条件</w:t>
      </w:r>
    </w:p>
    <w:p w14:paraId="779AFEA5" w14:textId="77777777" w:rsidR="0048099B" w:rsidRDefault="0048099B" w:rsidP="0048099B">
      <w:pPr>
        <w:spacing w:line="360" w:lineRule="auto"/>
        <w:ind w:firstLineChars="200" w:firstLine="560"/>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研究方向稳定，有科研项目支撑；</w:t>
      </w:r>
    </w:p>
    <w:p w14:paraId="1027F26F" w14:textId="77777777" w:rsidR="0048099B" w:rsidRDefault="0048099B" w:rsidP="0048099B">
      <w:pPr>
        <w:spacing w:line="360" w:lineRule="auto"/>
        <w:ind w:firstLineChars="200" w:firstLine="560"/>
        <w:rPr>
          <w:rFonts w:ascii="Times New Roman" w:hAnsi="Times New Roman"/>
          <w:sz w:val="28"/>
          <w:szCs w:val="28"/>
        </w:rPr>
      </w:pPr>
      <w:r>
        <w:rPr>
          <w:rFonts w:ascii="Times New Roman" w:hAnsi="Times New Roman"/>
          <w:color w:val="000000"/>
          <w:sz w:val="28"/>
          <w:szCs w:val="28"/>
        </w:rPr>
        <w:t>2.</w:t>
      </w:r>
      <w:r>
        <w:rPr>
          <w:rFonts w:ascii="Times New Roman" w:hAnsi="Times New Roman"/>
          <w:sz w:val="28"/>
          <w:szCs w:val="28"/>
        </w:rPr>
        <w:t>科研经费充足，按时向研究生发放助研津贴。</w:t>
      </w:r>
    </w:p>
    <w:p w14:paraId="678C54C7" w14:textId="77777777" w:rsidR="0048099B" w:rsidRDefault="0048099B" w:rsidP="0048099B">
      <w:pPr>
        <w:spacing w:line="360" w:lineRule="auto"/>
        <w:ind w:firstLineChars="100" w:firstLine="280"/>
        <w:rPr>
          <w:rFonts w:ascii="Times New Roman" w:hAnsi="Times New Roman"/>
          <w:b/>
          <w:sz w:val="30"/>
          <w:szCs w:val="30"/>
        </w:rPr>
      </w:pPr>
      <w:r>
        <w:rPr>
          <w:rFonts w:ascii="Times New Roman" w:hAnsi="Times New Roman"/>
          <w:sz w:val="28"/>
          <w:szCs w:val="28"/>
        </w:rPr>
        <w:lastRenderedPageBreak/>
        <w:t>（四</w:t>
      </w:r>
      <w:r>
        <w:rPr>
          <w:rFonts w:ascii="Times New Roman" w:hAnsi="Times New Roman"/>
          <w:color w:val="000000"/>
          <w:sz w:val="28"/>
          <w:szCs w:val="28"/>
        </w:rPr>
        <w:t>）暂停导师招生资格情况</w:t>
      </w:r>
    </w:p>
    <w:p w14:paraId="0D9D48F0" w14:textId="77777777" w:rsidR="0048099B" w:rsidRDefault="0048099B" w:rsidP="0048099B">
      <w:pPr>
        <w:spacing w:line="360" w:lineRule="auto"/>
        <w:ind w:firstLineChars="200" w:firstLine="560"/>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申请招生前一年，导师所指导研究生的学位论文在江苏省或全国研究生学位论文抽检中被评为不合格者；</w:t>
      </w:r>
    </w:p>
    <w:p w14:paraId="6603CF37" w14:textId="77777777" w:rsidR="0048099B" w:rsidRDefault="0048099B" w:rsidP="0048099B">
      <w:pPr>
        <w:spacing w:line="360" w:lineRule="auto"/>
        <w:ind w:firstLineChars="200" w:firstLine="560"/>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导师本人出现违反学术道德行为并经证实者；</w:t>
      </w:r>
    </w:p>
    <w:p w14:paraId="3B315B61" w14:textId="77777777" w:rsidR="0048099B" w:rsidRDefault="0048099B" w:rsidP="0048099B">
      <w:pPr>
        <w:spacing w:line="360" w:lineRule="auto"/>
        <w:ind w:firstLineChars="200" w:firstLine="560"/>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违反我国法律并受到刑事处罚者；</w:t>
      </w:r>
    </w:p>
    <w:p w14:paraId="6F8B6F61" w14:textId="77777777" w:rsidR="0048099B" w:rsidRDefault="0048099B" w:rsidP="0048099B">
      <w:pPr>
        <w:spacing w:line="360" w:lineRule="auto"/>
        <w:ind w:firstLineChars="200" w:firstLine="560"/>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未按照规定时间进行导师招生资格申报或填报的申请信息与实际不符者；</w:t>
      </w:r>
    </w:p>
    <w:p w14:paraId="533CBF98" w14:textId="77777777" w:rsidR="0048099B" w:rsidRDefault="0048099B" w:rsidP="0048099B">
      <w:pPr>
        <w:spacing w:line="360" w:lineRule="auto"/>
        <w:ind w:firstLineChars="200" w:firstLine="560"/>
        <w:rPr>
          <w:rFonts w:ascii="Times New Roman" w:hAnsi="Times New Roman"/>
          <w:color w:val="000000"/>
          <w:sz w:val="28"/>
          <w:szCs w:val="28"/>
        </w:rPr>
      </w:pPr>
      <w:r>
        <w:rPr>
          <w:rFonts w:ascii="Times New Roman" w:hAnsi="Times New Roman"/>
          <w:sz w:val="28"/>
          <w:szCs w:val="28"/>
        </w:rPr>
        <w:t>5.</w:t>
      </w:r>
      <w:r>
        <w:rPr>
          <w:rFonts w:ascii="Times New Roman" w:hAnsi="Times New Roman"/>
          <w:sz w:val="28"/>
          <w:szCs w:val="28"/>
        </w:rPr>
        <w:t>擅自离</w:t>
      </w:r>
      <w:r>
        <w:rPr>
          <w:rFonts w:ascii="Times New Roman" w:hAnsi="Times New Roman"/>
          <w:color w:val="000000"/>
          <w:sz w:val="28"/>
          <w:szCs w:val="28"/>
        </w:rPr>
        <w:t>岗或长期出国（一年以上）无故不归者。</w:t>
      </w:r>
    </w:p>
    <w:p w14:paraId="5C8EFEA9" w14:textId="77777777" w:rsidR="0048099B" w:rsidRDefault="0048099B" w:rsidP="0048099B">
      <w:pPr>
        <w:spacing w:line="360" w:lineRule="auto"/>
        <w:ind w:firstLineChars="191" w:firstLine="575"/>
        <w:rPr>
          <w:rFonts w:ascii="Times New Roman" w:hAnsi="Times New Roman"/>
          <w:b/>
          <w:sz w:val="30"/>
          <w:szCs w:val="30"/>
        </w:rPr>
      </w:pPr>
      <w:r>
        <w:rPr>
          <w:rFonts w:ascii="Times New Roman" w:hAnsi="Times New Roman"/>
          <w:b/>
          <w:sz w:val="30"/>
          <w:szCs w:val="30"/>
        </w:rPr>
        <w:t>三、硕士生导师招生资格审核程序</w:t>
      </w:r>
    </w:p>
    <w:p w14:paraId="74CC8E6E" w14:textId="77777777" w:rsidR="0048099B" w:rsidRDefault="0048099B" w:rsidP="0048099B">
      <w:pPr>
        <w:spacing w:line="360" w:lineRule="auto"/>
        <w:ind w:firstLineChars="200" w:firstLine="560"/>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符合申报条件的硕士研究生导师按时申报，填写申报表并提供支撑材料。</w:t>
      </w:r>
    </w:p>
    <w:p w14:paraId="66810785" w14:textId="77777777" w:rsidR="0048099B" w:rsidRDefault="0048099B" w:rsidP="0048099B">
      <w:pPr>
        <w:spacing w:line="360" w:lineRule="auto"/>
        <w:ind w:firstLineChars="200" w:firstLine="560"/>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sz w:val="28"/>
          <w:szCs w:val="28"/>
        </w:rPr>
        <w:t>学院成立招生资格审核工作小组，进行学院</w:t>
      </w:r>
      <w:r>
        <w:rPr>
          <w:rFonts w:ascii="Times New Roman" w:hAnsi="Times New Roman"/>
          <w:color w:val="000000"/>
          <w:sz w:val="28"/>
          <w:szCs w:val="28"/>
        </w:rPr>
        <w:t>硕士生导师招生资格审核工作。</w:t>
      </w:r>
    </w:p>
    <w:p w14:paraId="7F0A795E" w14:textId="77777777" w:rsidR="0048099B" w:rsidRDefault="0048099B" w:rsidP="0048099B">
      <w:pPr>
        <w:spacing w:line="360" w:lineRule="auto"/>
        <w:ind w:firstLineChars="200" w:firstLine="560"/>
        <w:rPr>
          <w:rFonts w:ascii="Times New Roman" w:hAnsi="Times New Roman"/>
          <w:color w:val="000000"/>
          <w:sz w:val="28"/>
          <w:szCs w:val="28"/>
        </w:rPr>
      </w:pPr>
      <w:r>
        <w:rPr>
          <w:rFonts w:ascii="Times New Roman" w:hAnsi="Times New Roman"/>
          <w:color w:val="000000"/>
          <w:sz w:val="28"/>
          <w:szCs w:val="28"/>
        </w:rPr>
        <w:t>3.</w:t>
      </w:r>
      <w:r>
        <w:rPr>
          <w:rFonts w:ascii="Times New Roman" w:hAnsi="Times New Roman"/>
          <w:sz w:val="28"/>
          <w:szCs w:val="28"/>
        </w:rPr>
        <w:t>学院</w:t>
      </w:r>
      <w:r>
        <w:rPr>
          <w:rFonts w:ascii="Times New Roman" w:hAnsi="Times New Roman"/>
          <w:color w:val="000000"/>
          <w:sz w:val="28"/>
          <w:szCs w:val="28"/>
        </w:rPr>
        <w:t>公示本单位的硕士生导师招生资格审核通过人员名单，并处理异议，公示期为</w:t>
      </w:r>
      <w:r>
        <w:rPr>
          <w:rFonts w:ascii="Times New Roman" w:hAnsi="Times New Roman"/>
          <w:color w:val="000000"/>
          <w:sz w:val="28"/>
          <w:szCs w:val="28"/>
        </w:rPr>
        <w:t>3</w:t>
      </w:r>
      <w:r>
        <w:rPr>
          <w:rFonts w:ascii="Times New Roman" w:hAnsi="Times New Roman"/>
          <w:color w:val="000000"/>
          <w:sz w:val="28"/>
          <w:szCs w:val="28"/>
        </w:rPr>
        <w:t>天。</w:t>
      </w:r>
    </w:p>
    <w:p w14:paraId="4FDEF53F" w14:textId="77777777" w:rsidR="0048099B" w:rsidRDefault="0048099B" w:rsidP="0048099B">
      <w:pPr>
        <w:spacing w:line="360" w:lineRule="auto"/>
        <w:ind w:firstLineChars="191" w:firstLine="575"/>
        <w:rPr>
          <w:rFonts w:ascii="Times New Roman" w:hAnsi="Times New Roman"/>
          <w:b/>
          <w:color w:val="000000"/>
          <w:sz w:val="30"/>
          <w:szCs w:val="30"/>
        </w:rPr>
      </w:pPr>
      <w:r>
        <w:rPr>
          <w:rFonts w:ascii="Times New Roman" w:hAnsi="Times New Roman"/>
          <w:b/>
          <w:color w:val="000000"/>
          <w:sz w:val="30"/>
          <w:szCs w:val="30"/>
        </w:rPr>
        <w:t>四、招生名额</w:t>
      </w:r>
    </w:p>
    <w:p w14:paraId="37735385" w14:textId="77777777" w:rsidR="0048099B" w:rsidRDefault="0048099B" w:rsidP="0048099B">
      <w:pPr>
        <w:spacing w:line="360" w:lineRule="auto"/>
        <w:ind w:firstLineChars="200" w:firstLine="560"/>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导师招收硕士研究生名额由导师根据意愿自行填报，学院根据学校下达的招生计划，结合学院专业情况制定分配方案。</w:t>
      </w:r>
    </w:p>
    <w:p w14:paraId="5E57E2CA" w14:textId="77777777" w:rsidR="0048099B" w:rsidRDefault="0048099B" w:rsidP="0048099B">
      <w:pPr>
        <w:spacing w:line="360" w:lineRule="auto"/>
        <w:ind w:firstLineChars="200" w:firstLine="560"/>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我校引进人才招生名额及要求以学校相关协议为准。</w:t>
      </w:r>
    </w:p>
    <w:p w14:paraId="6CA4588A" w14:textId="77777777" w:rsidR="0048099B" w:rsidRDefault="0048099B" w:rsidP="0048099B">
      <w:pPr>
        <w:spacing w:line="360" w:lineRule="auto"/>
        <w:ind w:firstLineChars="191" w:firstLine="575"/>
        <w:rPr>
          <w:rFonts w:ascii="Times New Roman" w:hAnsi="Times New Roman"/>
          <w:b/>
          <w:sz w:val="30"/>
          <w:szCs w:val="30"/>
        </w:rPr>
      </w:pPr>
      <w:r>
        <w:rPr>
          <w:rFonts w:ascii="Times New Roman" w:hAnsi="Times New Roman"/>
          <w:b/>
          <w:color w:val="000000"/>
          <w:sz w:val="30"/>
          <w:szCs w:val="30"/>
        </w:rPr>
        <w:t>五、本规定自颁布之日起开始施行，由南京</w:t>
      </w:r>
      <w:r>
        <w:rPr>
          <w:rFonts w:ascii="Times New Roman" w:hAnsi="Times New Roman"/>
          <w:b/>
          <w:sz w:val="30"/>
          <w:szCs w:val="30"/>
        </w:rPr>
        <w:t>中医药大学人工智能与信息技术学院负责解释。</w:t>
      </w:r>
    </w:p>
    <w:p w14:paraId="77E59B51" w14:textId="77777777" w:rsidR="0048099B" w:rsidRDefault="0048099B" w:rsidP="0048099B">
      <w:pPr>
        <w:spacing w:line="360" w:lineRule="auto"/>
        <w:ind w:firstLineChars="191" w:firstLine="575"/>
        <w:rPr>
          <w:rFonts w:ascii="Times New Roman" w:hAnsi="Times New Roman"/>
          <w:b/>
          <w:sz w:val="30"/>
          <w:szCs w:val="30"/>
        </w:rPr>
      </w:pPr>
    </w:p>
    <w:sectPr w:rsidR="004809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BE175" w14:textId="77777777" w:rsidR="001962B4" w:rsidRDefault="001962B4" w:rsidP="0048099B">
      <w:r>
        <w:separator/>
      </w:r>
    </w:p>
  </w:endnote>
  <w:endnote w:type="continuationSeparator" w:id="0">
    <w:p w14:paraId="763CA813" w14:textId="77777777" w:rsidR="001962B4" w:rsidRDefault="001962B4" w:rsidP="0048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B6584" w14:textId="77777777" w:rsidR="001962B4" w:rsidRDefault="001962B4" w:rsidP="0048099B">
      <w:r>
        <w:separator/>
      </w:r>
    </w:p>
  </w:footnote>
  <w:footnote w:type="continuationSeparator" w:id="0">
    <w:p w14:paraId="572B9476" w14:textId="77777777" w:rsidR="001962B4" w:rsidRDefault="001962B4" w:rsidP="00480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C5"/>
    <w:rsid w:val="00012F71"/>
    <w:rsid w:val="000316C2"/>
    <w:rsid w:val="0004151A"/>
    <w:rsid w:val="000473CE"/>
    <w:rsid w:val="0007243F"/>
    <w:rsid w:val="0007662B"/>
    <w:rsid w:val="0007695D"/>
    <w:rsid w:val="0008152F"/>
    <w:rsid w:val="000821DA"/>
    <w:rsid w:val="000E7907"/>
    <w:rsid w:val="000F4E96"/>
    <w:rsid w:val="0010661D"/>
    <w:rsid w:val="00122F89"/>
    <w:rsid w:val="001962B4"/>
    <w:rsid w:val="001F1C28"/>
    <w:rsid w:val="001F61A3"/>
    <w:rsid w:val="00230FA8"/>
    <w:rsid w:val="00254112"/>
    <w:rsid w:val="002B358B"/>
    <w:rsid w:val="003172C5"/>
    <w:rsid w:val="003E0450"/>
    <w:rsid w:val="00434FDE"/>
    <w:rsid w:val="004412A3"/>
    <w:rsid w:val="004626A1"/>
    <w:rsid w:val="00480945"/>
    <w:rsid w:val="0048099B"/>
    <w:rsid w:val="004A5757"/>
    <w:rsid w:val="00532C4D"/>
    <w:rsid w:val="00572B97"/>
    <w:rsid w:val="00576A8E"/>
    <w:rsid w:val="00666380"/>
    <w:rsid w:val="00673452"/>
    <w:rsid w:val="006D146E"/>
    <w:rsid w:val="006D5DD8"/>
    <w:rsid w:val="00723764"/>
    <w:rsid w:val="00736482"/>
    <w:rsid w:val="00772C32"/>
    <w:rsid w:val="00795957"/>
    <w:rsid w:val="007B57BB"/>
    <w:rsid w:val="007F4329"/>
    <w:rsid w:val="008256FD"/>
    <w:rsid w:val="008A3EC7"/>
    <w:rsid w:val="008F63D3"/>
    <w:rsid w:val="00956B5F"/>
    <w:rsid w:val="009D261F"/>
    <w:rsid w:val="009E32F7"/>
    <w:rsid w:val="00A06E66"/>
    <w:rsid w:val="00A37BB4"/>
    <w:rsid w:val="00AA4F85"/>
    <w:rsid w:val="00B33F3C"/>
    <w:rsid w:val="00B50327"/>
    <w:rsid w:val="00BC6A82"/>
    <w:rsid w:val="00C10400"/>
    <w:rsid w:val="00C40F6D"/>
    <w:rsid w:val="00C75636"/>
    <w:rsid w:val="00C9008F"/>
    <w:rsid w:val="00D415A9"/>
    <w:rsid w:val="00D93B33"/>
    <w:rsid w:val="00E11C45"/>
    <w:rsid w:val="00E668C5"/>
    <w:rsid w:val="00E712BE"/>
    <w:rsid w:val="00EA55FB"/>
    <w:rsid w:val="00EC29F2"/>
    <w:rsid w:val="00EC72E6"/>
    <w:rsid w:val="00ED34CE"/>
    <w:rsid w:val="00EF0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65F87E-0081-48D2-9E54-51A6069A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099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9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8099B"/>
    <w:rPr>
      <w:sz w:val="18"/>
      <w:szCs w:val="18"/>
    </w:rPr>
  </w:style>
  <w:style w:type="paragraph" w:styleId="a5">
    <w:name w:val="footer"/>
    <w:basedOn w:val="a"/>
    <w:link w:val="a6"/>
    <w:uiPriority w:val="99"/>
    <w:unhideWhenUsed/>
    <w:rsid w:val="004809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809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RGZN</dc:creator>
  <cp:keywords/>
  <dc:description/>
  <cp:lastModifiedBy>RGZN</cp:lastModifiedBy>
  <cp:revision>2</cp:revision>
  <dcterms:created xsi:type="dcterms:W3CDTF">2022-06-24T02:47:00Z</dcterms:created>
  <dcterms:modified xsi:type="dcterms:W3CDTF">2022-06-24T02:48:00Z</dcterms:modified>
</cp:coreProperties>
</file>