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BA5" w:rsidRDefault="00582BA5" w:rsidP="00582BA5">
      <w:pPr>
        <w:rPr>
          <w:rFonts w:ascii="宋体" w:cs="Times New Roman"/>
          <w:color w:val="333333"/>
          <w:kern w:val="0"/>
          <w:sz w:val="23"/>
          <w:szCs w:val="23"/>
        </w:rPr>
      </w:pPr>
      <w:r>
        <w:rPr>
          <w:rFonts w:cs="宋体" w:hint="eastAsia"/>
        </w:rPr>
        <w:t>附件</w:t>
      </w:r>
      <w:r>
        <w:t>2</w:t>
      </w:r>
      <w:r>
        <w:rPr>
          <w:rFonts w:cs="宋体" w:hint="eastAsia"/>
        </w:rPr>
        <w:t>：</w:t>
      </w:r>
      <w:r>
        <w:rPr>
          <w:rFonts w:ascii="宋体" w:hAnsi="宋体" w:cs="宋体"/>
          <w:color w:val="333333"/>
          <w:kern w:val="0"/>
          <w:sz w:val="23"/>
          <w:szCs w:val="23"/>
        </w:rPr>
        <w:t xml:space="preserve"> </w:t>
      </w:r>
    </w:p>
    <w:p w:rsidR="00582BA5" w:rsidRDefault="00582BA5" w:rsidP="00582BA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南京中医药大学课堂教学评价表</w:t>
      </w:r>
    </w:p>
    <w:p w:rsidR="00582BA5" w:rsidRDefault="00582BA5" w:rsidP="00582BA5"/>
    <w:p w:rsidR="00582BA5" w:rsidRDefault="00582BA5" w:rsidP="00582BA5">
      <w:pPr>
        <w:tabs>
          <w:tab w:val="left" w:pos="3030"/>
          <w:tab w:val="left" w:pos="3375"/>
          <w:tab w:val="left" w:pos="6180"/>
          <w:tab w:val="left" w:pos="6220"/>
          <w:tab w:val="left" w:pos="7489"/>
          <w:tab w:val="left" w:pos="8522"/>
        </w:tabs>
        <w:spacing w:line="360" w:lineRule="auto"/>
        <w:jc w:val="left"/>
        <w:rPr>
          <w:sz w:val="24"/>
          <w:u w:val="single"/>
        </w:rPr>
      </w:pPr>
      <w:r>
        <w:rPr>
          <w:rFonts w:hint="eastAsia"/>
          <w:sz w:val="24"/>
        </w:rPr>
        <w:t>课程名称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授课老师</w:t>
      </w:r>
      <w:r>
        <w:rPr>
          <w:sz w:val="24"/>
          <w:u w:val="single"/>
        </w:rPr>
        <w:tab/>
      </w:r>
      <w:r>
        <w:rPr>
          <w:rFonts w:hint="eastAsia"/>
          <w:sz w:val="24"/>
        </w:rPr>
        <w:t>职称</w:t>
      </w:r>
      <w:r>
        <w:rPr>
          <w:rFonts w:hint="eastAsia"/>
          <w:sz w:val="24"/>
          <w:u w:val="single"/>
        </w:rPr>
        <w:t xml:space="preserve">              </w:t>
      </w:r>
    </w:p>
    <w:p w:rsidR="00582BA5" w:rsidRDefault="00582BA5" w:rsidP="00582BA5">
      <w:pPr>
        <w:tabs>
          <w:tab w:val="left" w:pos="2265"/>
          <w:tab w:val="left" w:pos="2310"/>
          <w:tab w:val="left" w:pos="3262"/>
          <w:tab w:val="left" w:pos="4147"/>
          <w:tab w:val="left" w:pos="6220"/>
          <w:tab w:val="left" w:pos="8325"/>
          <w:tab w:val="left" w:pos="8522"/>
        </w:tabs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授课内容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听课时间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节次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专业年级</w:t>
      </w:r>
      <w:r>
        <w:rPr>
          <w:sz w:val="24"/>
          <w:u w:val="single"/>
        </w:rPr>
        <w:tab/>
      </w:r>
      <w:r>
        <w:rPr>
          <w:rFonts w:hint="eastAsia"/>
          <w:sz w:val="24"/>
        </w:rPr>
        <w:t xml:space="preserve"> </w:t>
      </w: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0"/>
        <w:gridCol w:w="6932"/>
        <w:gridCol w:w="823"/>
        <w:gridCol w:w="763"/>
        <w:gridCol w:w="13"/>
      </w:tblGrid>
      <w:tr w:rsidR="00582BA5" w:rsidTr="00F015CD">
        <w:trPr>
          <w:gridAfter w:val="1"/>
          <w:wAfter w:w="13" w:type="dxa"/>
          <w:cantSplit/>
          <w:trHeight w:val="340"/>
          <w:jc w:val="center"/>
        </w:trPr>
        <w:tc>
          <w:tcPr>
            <w:tcW w:w="860" w:type="dxa"/>
            <w:vMerge w:val="restart"/>
            <w:vAlign w:val="center"/>
          </w:tcPr>
          <w:p w:rsidR="00582BA5" w:rsidRDefault="00582BA5" w:rsidP="00F015C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</w:t>
            </w:r>
          </w:p>
        </w:tc>
        <w:tc>
          <w:tcPr>
            <w:tcW w:w="6932" w:type="dxa"/>
            <w:vMerge w:val="restart"/>
            <w:vAlign w:val="center"/>
          </w:tcPr>
          <w:p w:rsidR="00582BA5" w:rsidRDefault="00582BA5" w:rsidP="00F015C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评价内容</w:t>
            </w:r>
          </w:p>
        </w:tc>
        <w:tc>
          <w:tcPr>
            <w:tcW w:w="1586" w:type="dxa"/>
            <w:gridSpan w:val="2"/>
          </w:tcPr>
          <w:p w:rsidR="00582BA5" w:rsidRDefault="00582BA5" w:rsidP="00F015CD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分项评分</w:t>
            </w:r>
          </w:p>
        </w:tc>
      </w:tr>
      <w:tr w:rsidR="00582BA5" w:rsidTr="00F015CD">
        <w:trPr>
          <w:gridAfter w:val="1"/>
          <w:wAfter w:w="13" w:type="dxa"/>
          <w:cantSplit/>
          <w:trHeight w:val="340"/>
          <w:jc w:val="center"/>
        </w:trPr>
        <w:tc>
          <w:tcPr>
            <w:tcW w:w="860" w:type="dxa"/>
            <w:vMerge/>
            <w:vAlign w:val="center"/>
          </w:tcPr>
          <w:p w:rsidR="00582BA5" w:rsidRDefault="00582BA5" w:rsidP="00F015CD">
            <w:pPr>
              <w:jc w:val="center"/>
            </w:pPr>
          </w:p>
        </w:tc>
        <w:tc>
          <w:tcPr>
            <w:tcW w:w="6932" w:type="dxa"/>
            <w:vMerge/>
            <w:vAlign w:val="center"/>
          </w:tcPr>
          <w:p w:rsidR="00582BA5" w:rsidRDefault="00582BA5" w:rsidP="00F015CD">
            <w:pPr>
              <w:jc w:val="center"/>
            </w:pPr>
          </w:p>
        </w:tc>
        <w:tc>
          <w:tcPr>
            <w:tcW w:w="823" w:type="dxa"/>
          </w:tcPr>
          <w:p w:rsidR="00582BA5" w:rsidRDefault="00582BA5" w:rsidP="00F015CD">
            <w:pPr>
              <w:jc w:val="center"/>
            </w:pPr>
            <w:r>
              <w:rPr>
                <w:b/>
                <w:sz w:val="24"/>
              </w:rPr>
              <w:t>分值</w:t>
            </w:r>
          </w:p>
        </w:tc>
        <w:tc>
          <w:tcPr>
            <w:tcW w:w="763" w:type="dxa"/>
          </w:tcPr>
          <w:p w:rsidR="00582BA5" w:rsidRDefault="00582BA5" w:rsidP="00F015CD">
            <w:pPr>
              <w:jc w:val="center"/>
            </w:pPr>
            <w:r>
              <w:rPr>
                <w:rFonts w:hint="eastAsia"/>
                <w:b/>
                <w:sz w:val="24"/>
              </w:rPr>
              <w:t>评</w:t>
            </w:r>
            <w:r>
              <w:rPr>
                <w:b/>
                <w:sz w:val="24"/>
              </w:rPr>
              <w:t>分</w:t>
            </w:r>
          </w:p>
        </w:tc>
      </w:tr>
      <w:tr w:rsidR="00582BA5" w:rsidTr="00F015CD">
        <w:trPr>
          <w:gridAfter w:val="1"/>
          <w:wAfter w:w="13" w:type="dxa"/>
          <w:cantSplit/>
          <w:trHeight w:val="617"/>
          <w:jc w:val="center"/>
        </w:trPr>
        <w:tc>
          <w:tcPr>
            <w:tcW w:w="860" w:type="dxa"/>
            <w:vMerge w:val="restart"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:rsidR="00582BA5" w:rsidRDefault="00582BA5" w:rsidP="00F01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要求</w:t>
            </w:r>
          </w:p>
        </w:tc>
        <w:tc>
          <w:tcPr>
            <w:tcW w:w="6932" w:type="dxa"/>
            <w:vAlign w:val="center"/>
          </w:tcPr>
          <w:p w:rsidR="00582BA5" w:rsidRDefault="00582BA5" w:rsidP="00F01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坚持</w:t>
            </w:r>
            <w:r>
              <w:rPr>
                <w:sz w:val="24"/>
              </w:rPr>
              <w:t>立德树人，政治立场坚定，注重知识传授与价值</w:t>
            </w:r>
            <w:r>
              <w:rPr>
                <w:rFonts w:hint="eastAsia"/>
                <w:sz w:val="24"/>
              </w:rPr>
              <w:t>引领</w:t>
            </w:r>
            <w:r>
              <w:rPr>
                <w:sz w:val="24"/>
              </w:rPr>
              <w:t>相结合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823" w:type="dxa"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63" w:type="dxa"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</w:p>
        </w:tc>
      </w:tr>
      <w:tr w:rsidR="00582BA5" w:rsidTr="00F015CD">
        <w:trPr>
          <w:gridAfter w:val="1"/>
          <w:wAfter w:w="13" w:type="dxa"/>
          <w:cantSplit/>
          <w:trHeight w:val="90"/>
          <w:jc w:val="center"/>
        </w:trPr>
        <w:tc>
          <w:tcPr>
            <w:tcW w:w="860" w:type="dxa"/>
            <w:vMerge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</w:p>
        </w:tc>
        <w:tc>
          <w:tcPr>
            <w:tcW w:w="6932" w:type="dxa"/>
            <w:vAlign w:val="center"/>
          </w:tcPr>
          <w:p w:rsidR="00582BA5" w:rsidRDefault="00582BA5" w:rsidP="00F01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仪表仪态自然得体，教学认真，语言表达能力强，教学设备操作娴熟。</w:t>
            </w:r>
          </w:p>
        </w:tc>
        <w:tc>
          <w:tcPr>
            <w:tcW w:w="823" w:type="dxa"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3" w:type="dxa"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</w:p>
        </w:tc>
      </w:tr>
      <w:tr w:rsidR="00582BA5" w:rsidTr="00F015CD">
        <w:trPr>
          <w:gridAfter w:val="1"/>
          <w:wAfter w:w="13" w:type="dxa"/>
          <w:cantSplit/>
          <w:trHeight w:val="340"/>
          <w:jc w:val="center"/>
        </w:trPr>
        <w:tc>
          <w:tcPr>
            <w:tcW w:w="860" w:type="dxa"/>
            <w:vMerge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</w:p>
        </w:tc>
        <w:tc>
          <w:tcPr>
            <w:tcW w:w="6932" w:type="dxa"/>
            <w:vAlign w:val="center"/>
          </w:tcPr>
          <w:p w:rsidR="00582BA5" w:rsidRDefault="00582BA5" w:rsidP="00F01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检查学生到课情况，教育和督促学生遵守课堂纪律，善于调控课堂秩序。</w:t>
            </w:r>
          </w:p>
        </w:tc>
        <w:tc>
          <w:tcPr>
            <w:tcW w:w="823" w:type="dxa"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63" w:type="dxa"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</w:p>
        </w:tc>
      </w:tr>
      <w:tr w:rsidR="00582BA5" w:rsidTr="00F015CD">
        <w:trPr>
          <w:gridAfter w:val="1"/>
          <w:wAfter w:w="13" w:type="dxa"/>
          <w:cantSplit/>
          <w:trHeight w:val="340"/>
          <w:jc w:val="center"/>
        </w:trPr>
        <w:tc>
          <w:tcPr>
            <w:tcW w:w="860" w:type="dxa"/>
            <w:vMerge w:val="restart"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</w:t>
            </w:r>
          </w:p>
          <w:p w:rsidR="00582BA5" w:rsidRDefault="00582BA5" w:rsidP="00F01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6932" w:type="dxa"/>
            <w:vAlign w:val="center"/>
          </w:tcPr>
          <w:p w:rsidR="00582BA5" w:rsidRDefault="00582BA5" w:rsidP="00F01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课程教学</w:t>
            </w:r>
            <w:proofErr w:type="gramStart"/>
            <w:r>
              <w:rPr>
                <w:rFonts w:hint="eastAsia"/>
                <w:sz w:val="24"/>
              </w:rPr>
              <w:t>融入思政元素</w:t>
            </w:r>
            <w:proofErr w:type="gramEnd"/>
            <w:r>
              <w:rPr>
                <w:rFonts w:hint="eastAsia"/>
                <w:sz w:val="24"/>
              </w:rPr>
              <w:t>，课程</w:t>
            </w:r>
            <w:proofErr w:type="gramStart"/>
            <w:r>
              <w:rPr>
                <w:rFonts w:hint="eastAsia"/>
                <w:sz w:val="24"/>
              </w:rPr>
              <w:t>思政教学</w:t>
            </w:r>
            <w:proofErr w:type="gramEnd"/>
            <w:r>
              <w:rPr>
                <w:rFonts w:hint="eastAsia"/>
                <w:sz w:val="24"/>
              </w:rPr>
              <w:t>设计合理，正确引导学生树立专业信念，明确学习目标，教学效果良好。</w:t>
            </w:r>
          </w:p>
        </w:tc>
        <w:tc>
          <w:tcPr>
            <w:tcW w:w="823" w:type="dxa"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763" w:type="dxa"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</w:p>
        </w:tc>
      </w:tr>
      <w:tr w:rsidR="00582BA5" w:rsidTr="00F015CD">
        <w:trPr>
          <w:gridAfter w:val="1"/>
          <w:wAfter w:w="13" w:type="dxa"/>
          <w:cantSplit/>
          <w:trHeight w:val="340"/>
          <w:jc w:val="center"/>
        </w:trPr>
        <w:tc>
          <w:tcPr>
            <w:tcW w:w="860" w:type="dxa"/>
            <w:vMerge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</w:p>
        </w:tc>
        <w:tc>
          <w:tcPr>
            <w:tcW w:w="6932" w:type="dxa"/>
            <w:vAlign w:val="center"/>
          </w:tcPr>
          <w:p w:rsidR="00582BA5" w:rsidRDefault="00582BA5" w:rsidP="00F01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授课目标明确，教学设计要素完整，结构严谨，重点、难点突出，能够采取多种策略组织教学。</w:t>
            </w:r>
          </w:p>
        </w:tc>
        <w:tc>
          <w:tcPr>
            <w:tcW w:w="823" w:type="dxa"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763" w:type="dxa"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</w:p>
        </w:tc>
      </w:tr>
      <w:tr w:rsidR="00582BA5" w:rsidTr="00F015CD">
        <w:trPr>
          <w:gridAfter w:val="1"/>
          <w:wAfter w:w="13" w:type="dxa"/>
          <w:cantSplit/>
          <w:trHeight w:val="340"/>
          <w:jc w:val="center"/>
        </w:trPr>
        <w:tc>
          <w:tcPr>
            <w:tcW w:w="860" w:type="dxa"/>
            <w:vMerge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</w:p>
        </w:tc>
        <w:tc>
          <w:tcPr>
            <w:tcW w:w="6932" w:type="dxa"/>
            <w:vAlign w:val="center"/>
          </w:tcPr>
          <w:p w:rsidR="00582BA5" w:rsidRDefault="00582BA5" w:rsidP="00F01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授课内容充实、准确、前沿，能反映学科专业发展的新思路和新成果，对学生具有一定的启发性和挑战度。</w:t>
            </w:r>
          </w:p>
        </w:tc>
        <w:tc>
          <w:tcPr>
            <w:tcW w:w="823" w:type="dxa"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763" w:type="dxa"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</w:p>
        </w:tc>
      </w:tr>
      <w:tr w:rsidR="00582BA5" w:rsidTr="00F015CD">
        <w:trPr>
          <w:gridAfter w:val="1"/>
          <w:wAfter w:w="13" w:type="dxa"/>
          <w:cantSplit/>
          <w:trHeight w:val="514"/>
          <w:jc w:val="center"/>
        </w:trPr>
        <w:tc>
          <w:tcPr>
            <w:tcW w:w="860" w:type="dxa"/>
            <w:vMerge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</w:p>
        </w:tc>
        <w:tc>
          <w:tcPr>
            <w:tcW w:w="6932" w:type="dxa"/>
            <w:vAlign w:val="center"/>
          </w:tcPr>
          <w:p w:rsidR="00582BA5" w:rsidRDefault="00582BA5" w:rsidP="00F01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授课课件丰富，图文并茂，善于运用线上及线下各类教学资源。</w:t>
            </w:r>
          </w:p>
        </w:tc>
        <w:tc>
          <w:tcPr>
            <w:tcW w:w="823" w:type="dxa"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763" w:type="dxa"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</w:p>
        </w:tc>
      </w:tr>
      <w:tr w:rsidR="00582BA5" w:rsidTr="00F015CD">
        <w:trPr>
          <w:gridAfter w:val="1"/>
          <w:wAfter w:w="13" w:type="dxa"/>
          <w:cantSplit/>
          <w:trHeight w:val="340"/>
          <w:jc w:val="center"/>
        </w:trPr>
        <w:tc>
          <w:tcPr>
            <w:tcW w:w="860" w:type="dxa"/>
            <w:vMerge w:val="restart"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教学方法</w:t>
            </w:r>
          </w:p>
        </w:tc>
        <w:tc>
          <w:tcPr>
            <w:tcW w:w="6932" w:type="dxa"/>
            <w:vAlign w:val="center"/>
          </w:tcPr>
          <w:p w:rsidR="00582BA5" w:rsidRDefault="00582BA5" w:rsidP="00F01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突出学生主体地位，根据学生特点、教学内容，采用翻转课堂、案例式教学、情景式教学、小组讨论等综合设计</w:t>
            </w:r>
            <w:proofErr w:type="gramStart"/>
            <w:r>
              <w:rPr>
                <w:rFonts w:hint="eastAsia"/>
                <w:sz w:val="24"/>
              </w:rPr>
              <w:t>性教学</w:t>
            </w:r>
            <w:proofErr w:type="gramEnd"/>
            <w:r>
              <w:rPr>
                <w:rFonts w:hint="eastAsia"/>
                <w:sz w:val="24"/>
              </w:rPr>
              <w:t>方法。床边教学强化临床案例教学、门诊示教。充分利用技术手段，引导学生开展多种形式的主动学习，体现新媒体环境下教与</w:t>
            </w:r>
            <w:proofErr w:type="gramStart"/>
            <w:r>
              <w:rPr>
                <w:rFonts w:hint="eastAsia"/>
                <w:sz w:val="24"/>
              </w:rPr>
              <w:t>学方式</w:t>
            </w:r>
            <w:proofErr w:type="gramEnd"/>
            <w:r>
              <w:rPr>
                <w:rFonts w:hint="eastAsia"/>
                <w:sz w:val="24"/>
              </w:rPr>
              <w:t>的转变。</w:t>
            </w:r>
          </w:p>
        </w:tc>
        <w:tc>
          <w:tcPr>
            <w:tcW w:w="823" w:type="dxa"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763" w:type="dxa"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</w:p>
        </w:tc>
      </w:tr>
      <w:tr w:rsidR="00582BA5" w:rsidTr="00F015CD">
        <w:trPr>
          <w:gridAfter w:val="1"/>
          <w:wAfter w:w="13" w:type="dxa"/>
          <w:cantSplit/>
          <w:trHeight w:val="544"/>
          <w:jc w:val="center"/>
        </w:trPr>
        <w:tc>
          <w:tcPr>
            <w:tcW w:w="860" w:type="dxa"/>
            <w:vMerge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</w:p>
        </w:tc>
        <w:tc>
          <w:tcPr>
            <w:tcW w:w="6932" w:type="dxa"/>
            <w:vAlign w:val="center"/>
          </w:tcPr>
          <w:p w:rsidR="00582BA5" w:rsidRDefault="00582BA5" w:rsidP="00F01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有效促进师生、生生深层次互动。</w:t>
            </w:r>
          </w:p>
        </w:tc>
        <w:tc>
          <w:tcPr>
            <w:tcW w:w="823" w:type="dxa"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763" w:type="dxa"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</w:p>
        </w:tc>
      </w:tr>
      <w:tr w:rsidR="00582BA5" w:rsidTr="00F015CD">
        <w:trPr>
          <w:gridAfter w:val="1"/>
          <w:wAfter w:w="13" w:type="dxa"/>
          <w:cantSplit/>
          <w:trHeight w:val="340"/>
          <w:jc w:val="center"/>
        </w:trPr>
        <w:tc>
          <w:tcPr>
            <w:tcW w:w="860" w:type="dxa"/>
            <w:vMerge w:val="restart"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教学效果</w:t>
            </w:r>
          </w:p>
        </w:tc>
        <w:tc>
          <w:tcPr>
            <w:tcW w:w="6932" w:type="dxa"/>
            <w:vAlign w:val="center"/>
          </w:tcPr>
          <w:p w:rsidR="00582BA5" w:rsidRDefault="00582BA5" w:rsidP="00F01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善于引导学生，学生抬头率高，思维活跃，课堂学习参与度高，师生精神风貌好。</w:t>
            </w:r>
          </w:p>
        </w:tc>
        <w:tc>
          <w:tcPr>
            <w:tcW w:w="823" w:type="dxa"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763" w:type="dxa"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</w:p>
        </w:tc>
      </w:tr>
      <w:tr w:rsidR="00582BA5" w:rsidTr="00F015CD">
        <w:trPr>
          <w:gridAfter w:val="1"/>
          <w:wAfter w:w="13" w:type="dxa"/>
          <w:cantSplit/>
          <w:trHeight w:val="340"/>
          <w:jc w:val="center"/>
        </w:trPr>
        <w:tc>
          <w:tcPr>
            <w:tcW w:w="860" w:type="dxa"/>
            <w:vMerge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</w:p>
        </w:tc>
        <w:tc>
          <w:tcPr>
            <w:tcW w:w="6932" w:type="dxa"/>
            <w:vAlign w:val="center"/>
          </w:tcPr>
          <w:p w:rsidR="00582BA5" w:rsidRDefault="00582BA5" w:rsidP="00F01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学生能够掌握教学基本内容，学生分析、解决问题的能力和创新思维能力得以提高。</w:t>
            </w:r>
          </w:p>
        </w:tc>
        <w:tc>
          <w:tcPr>
            <w:tcW w:w="823" w:type="dxa"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763" w:type="dxa"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</w:p>
        </w:tc>
      </w:tr>
      <w:tr w:rsidR="00582BA5" w:rsidTr="00F015CD">
        <w:trPr>
          <w:gridAfter w:val="1"/>
          <w:wAfter w:w="13" w:type="dxa"/>
          <w:cantSplit/>
          <w:trHeight w:val="340"/>
          <w:jc w:val="center"/>
        </w:trPr>
        <w:tc>
          <w:tcPr>
            <w:tcW w:w="7792" w:type="dxa"/>
            <w:gridSpan w:val="2"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</w:t>
            </w:r>
            <w:r>
              <w:rPr>
                <w:b/>
                <w:bCs/>
                <w:sz w:val="24"/>
              </w:rPr>
              <w:t>计</w:t>
            </w:r>
            <w:r>
              <w:rPr>
                <w:rFonts w:hint="eastAsia"/>
                <w:b/>
                <w:bCs/>
                <w:sz w:val="24"/>
              </w:rPr>
              <w:t>评分</w:t>
            </w:r>
          </w:p>
        </w:tc>
        <w:tc>
          <w:tcPr>
            <w:tcW w:w="1586" w:type="dxa"/>
            <w:gridSpan w:val="2"/>
            <w:vAlign w:val="center"/>
          </w:tcPr>
          <w:p w:rsidR="00582BA5" w:rsidRDefault="00582BA5" w:rsidP="00F015CD">
            <w:pPr>
              <w:jc w:val="center"/>
              <w:rPr>
                <w:sz w:val="24"/>
              </w:rPr>
            </w:pPr>
          </w:p>
        </w:tc>
      </w:tr>
      <w:tr w:rsidR="00582BA5" w:rsidTr="00F015CD">
        <w:trPr>
          <w:cantSplit/>
          <w:trHeight w:val="1335"/>
          <w:jc w:val="center"/>
        </w:trPr>
        <w:tc>
          <w:tcPr>
            <w:tcW w:w="860" w:type="dxa"/>
            <w:textDirection w:val="tbRlV"/>
            <w:vAlign w:val="center"/>
          </w:tcPr>
          <w:p w:rsidR="00582BA5" w:rsidRDefault="00582BA5" w:rsidP="00F015CD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评价意见</w:t>
            </w:r>
          </w:p>
        </w:tc>
        <w:tc>
          <w:tcPr>
            <w:tcW w:w="8531" w:type="dxa"/>
            <w:gridSpan w:val="4"/>
            <w:vAlign w:val="center"/>
          </w:tcPr>
          <w:p w:rsidR="00582BA5" w:rsidRDefault="00582BA5" w:rsidP="00F015CD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评语：</w:t>
            </w:r>
          </w:p>
          <w:p w:rsidR="00582BA5" w:rsidRDefault="00582BA5" w:rsidP="00F015CD">
            <w:pPr>
              <w:rPr>
                <w:sz w:val="24"/>
              </w:rPr>
            </w:pPr>
          </w:p>
          <w:p w:rsidR="00582BA5" w:rsidRDefault="00582BA5" w:rsidP="00F015CD">
            <w:pPr>
              <w:rPr>
                <w:sz w:val="24"/>
              </w:rPr>
            </w:pPr>
          </w:p>
          <w:p w:rsidR="00582BA5" w:rsidRDefault="00582BA5" w:rsidP="00F015CD">
            <w:pPr>
              <w:rPr>
                <w:sz w:val="24"/>
              </w:rPr>
            </w:pPr>
          </w:p>
          <w:p w:rsidR="00582BA5" w:rsidRDefault="00582BA5" w:rsidP="00F01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582BA5" w:rsidRDefault="00582BA5" w:rsidP="00F015CD">
            <w:pPr>
              <w:jc w:val="center"/>
              <w:rPr>
                <w:sz w:val="24"/>
              </w:rPr>
            </w:pPr>
          </w:p>
        </w:tc>
      </w:tr>
    </w:tbl>
    <w:p w:rsidR="00582BA5" w:rsidRPr="006D4A7A" w:rsidRDefault="00582BA5" w:rsidP="00582BA5">
      <w:pPr>
        <w:jc w:val="center"/>
        <w:rPr>
          <w:rFonts w:cs="Times New Roman"/>
          <w:sz w:val="24"/>
          <w:szCs w:val="24"/>
        </w:rPr>
      </w:pPr>
    </w:p>
    <w:p w:rsidR="00FA2E64" w:rsidRDefault="00FA2E64"/>
    <w:sectPr w:rsidR="00FA2E64" w:rsidSect="00AE2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2BA5"/>
    <w:rsid w:val="00582BA5"/>
    <w:rsid w:val="00D12394"/>
    <w:rsid w:val="00FA2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BA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2023-03-02T06:45:00Z</dcterms:created>
  <dcterms:modified xsi:type="dcterms:W3CDTF">2023-03-02T06:45:00Z</dcterms:modified>
</cp:coreProperties>
</file>