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  <w:t>附件1</w:t>
      </w:r>
    </w:p>
    <w:p>
      <w:pPr>
        <w:widowControl/>
        <w:spacing w:line="560" w:lineRule="exact"/>
        <w:jc w:val="center"/>
        <w:rPr>
          <w:rFonts w:ascii="Times New Roman" w:hAnsi="Times New Roman" w:eastAsia="方正小标宋_GBK" w:cs="Times New Roman"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color w:val="000000"/>
          <w:kern w:val="0"/>
          <w:sz w:val="44"/>
          <w:szCs w:val="44"/>
          <w:lang w:val="en-US" w:eastAsia="zh-CN"/>
        </w:rPr>
        <w:t>选拔</w:t>
      </w:r>
      <w:r>
        <w:rPr>
          <w:rFonts w:ascii="Times New Roman" w:hAnsi="Times New Roman" w:eastAsia="方正小标宋_GBK" w:cs="Times New Roman"/>
          <w:color w:val="000000"/>
          <w:kern w:val="0"/>
          <w:sz w:val="44"/>
          <w:szCs w:val="44"/>
        </w:rPr>
        <w:t>赛成长赛道方案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  <w:t>一、比赛内容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考察学生职业发展规划的科学性和围绕实现职业目标的成长过程，通过学习实践持续提升职业目标的达成度，增强综合素质和能力。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  <w:t>二、参赛材料要求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1.生涯发展报告：介绍职业发展规划、实现职业目标的具体行动和成果（PDF格式，文字不超过1500字，如有图表不超过5张）。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报告扉页填写参赛者的姓名、性别、学校、院系、班级、联系电话以及</w:t>
      </w:r>
      <w:r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  <w:t>指导教师的姓名、所在院系（部门）、联系电话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。要求作品内容完整，格式清晰，版面美观，规划方案操作性强。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2.生涯发展展示（PPT格式，不超过50M；可加入视频）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  <w:t>三</w:t>
      </w: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  <w:t>、评审标准</w:t>
      </w:r>
    </w:p>
    <w:tbl>
      <w:tblPr>
        <w:tblStyle w:val="9"/>
        <w:tblW w:w="8824" w:type="dxa"/>
        <w:tblInd w:w="5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0"/>
        <w:gridCol w:w="6952"/>
        <w:gridCol w:w="81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060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指标</w:t>
            </w:r>
          </w:p>
        </w:tc>
        <w:tc>
          <w:tcPr>
            <w:tcW w:w="6952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说明</w:t>
            </w:r>
          </w:p>
        </w:tc>
        <w:tc>
          <w:tcPr>
            <w:tcW w:w="812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分值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3" w:hRule="atLeast"/>
        </w:trPr>
        <w:tc>
          <w:tcPr>
            <w:tcW w:w="1060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职业</w:t>
            </w:r>
          </w:p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目标</w:t>
            </w:r>
          </w:p>
        </w:tc>
        <w:tc>
          <w:tcPr>
            <w:tcW w:w="6952" w:type="dxa"/>
            <w:vAlign w:val="center"/>
          </w:tcPr>
          <w:p>
            <w:pPr>
              <w:spacing w:line="560" w:lineRule="exact"/>
              <w:ind w:firstLine="85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1.职业目标体现积极正向的价值追求，能够将个人</w:t>
            </w:r>
          </w:p>
          <w:p>
            <w:pPr>
              <w:spacing w:line="560" w:lineRule="exact"/>
              <w:ind w:firstLine="85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理想与国家需要、经济社会发展相结合</w:t>
            </w:r>
          </w:p>
          <w:p>
            <w:pPr>
              <w:spacing w:line="560" w:lineRule="exact"/>
              <w:ind w:firstLine="85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2.职业目标匹配个人价值观、能力优势、兴趣特点</w:t>
            </w:r>
          </w:p>
          <w:p>
            <w:pPr>
              <w:spacing w:line="560" w:lineRule="exact"/>
              <w:ind w:firstLine="85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3.准确认识目标职业在专业知识、通用素质、就业能力等方面的要求，科学分析个人现实情况与目标要求的差距，制定合理可行的计划</w:t>
            </w:r>
          </w:p>
        </w:tc>
        <w:tc>
          <w:tcPr>
            <w:tcW w:w="812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25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3" w:hRule="atLeast"/>
        </w:trPr>
        <w:tc>
          <w:tcPr>
            <w:tcW w:w="1060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行动</w:t>
            </w:r>
          </w:p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成果</w:t>
            </w:r>
          </w:p>
        </w:tc>
        <w:tc>
          <w:tcPr>
            <w:tcW w:w="6952" w:type="dxa"/>
            <w:vAlign w:val="center"/>
          </w:tcPr>
          <w:p>
            <w:pPr>
              <w:spacing w:line="560" w:lineRule="exact"/>
              <w:ind w:firstLine="85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1.成长行动符合目标职业在通用素质、就业能力、</w:t>
            </w:r>
          </w:p>
          <w:p>
            <w:pPr>
              <w:spacing w:line="560" w:lineRule="exact"/>
              <w:ind w:firstLine="85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职业道德等方面的要求</w:t>
            </w:r>
          </w:p>
          <w:p>
            <w:pPr>
              <w:spacing w:line="560" w:lineRule="exact"/>
              <w:ind w:firstLine="85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2.成长行动对弥补个人不足的针对性较强</w:t>
            </w:r>
          </w:p>
          <w:p>
            <w:pPr>
              <w:spacing w:line="560" w:lineRule="exact"/>
              <w:ind w:firstLine="85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3.能够将专业知识应用于成长实践，提高通用素质和就业能力</w:t>
            </w:r>
          </w:p>
          <w:p>
            <w:pPr>
              <w:spacing w:line="560" w:lineRule="exact"/>
              <w:ind w:firstLine="85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4.成长行动内容丰富，取得阶段性成果</w:t>
            </w:r>
          </w:p>
        </w:tc>
        <w:tc>
          <w:tcPr>
            <w:tcW w:w="812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1" w:hRule="atLeast"/>
        </w:trPr>
        <w:tc>
          <w:tcPr>
            <w:tcW w:w="1060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目标</w:t>
            </w:r>
          </w:p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契合</w:t>
            </w:r>
          </w:p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度</w:t>
            </w:r>
          </w:p>
        </w:tc>
        <w:tc>
          <w:tcPr>
            <w:tcW w:w="6952" w:type="dxa"/>
            <w:vAlign w:val="center"/>
          </w:tcPr>
          <w:p>
            <w:pPr>
              <w:spacing w:line="560" w:lineRule="exact"/>
              <w:ind w:firstLine="85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1.行动成果与职业目标的契合程度</w:t>
            </w:r>
          </w:p>
          <w:p>
            <w:pPr>
              <w:spacing w:line="560" w:lineRule="exact"/>
              <w:ind w:firstLine="85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2.总结成长行动中存在的不足和原因，对成长计划进行自我评估和动态调整</w:t>
            </w:r>
          </w:p>
        </w:tc>
        <w:tc>
          <w:tcPr>
            <w:tcW w:w="812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30</w:t>
            </w:r>
          </w:p>
        </w:tc>
      </w:tr>
    </w:tbl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</w:pPr>
    </w:p>
    <w:p>
      <w:pPr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  <w:br w:type="page"/>
      </w:r>
    </w:p>
    <w:p>
      <w:pPr>
        <w:widowControl/>
        <w:spacing w:line="560" w:lineRule="exact"/>
        <w:jc w:val="left"/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  <w:t>附件2</w:t>
      </w:r>
    </w:p>
    <w:p>
      <w:pPr>
        <w:widowControl/>
        <w:spacing w:line="560" w:lineRule="exact"/>
        <w:jc w:val="center"/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小标宋_GBK" w:cs="Times New Roman"/>
          <w:color w:val="000000"/>
          <w:kern w:val="0"/>
          <w:sz w:val="44"/>
          <w:szCs w:val="44"/>
          <w:lang w:val="en-US" w:eastAsia="zh-CN"/>
        </w:rPr>
        <w:t>选拔</w:t>
      </w:r>
      <w:r>
        <w:rPr>
          <w:rFonts w:ascii="Times New Roman" w:hAnsi="Times New Roman" w:eastAsia="方正小标宋_GBK" w:cs="Times New Roman"/>
          <w:color w:val="000000"/>
          <w:kern w:val="0"/>
          <w:sz w:val="44"/>
          <w:szCs w:val="44"/>
        </w:rPr>
        <w:t>赛就业赛道方案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  <w:t>一、比赛内容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考察学生的求职实战能力、个人发展路径与经济社会发展需要的适应度，就业能力与职业目标和岗位要求的契合度。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  <w:t>二、参赛材料要求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1.求职简历（PDF格式）。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2.就业能力展示（PPT格式，不超过50M；可加入视频）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3.辅助证明材料，包括实践、实习、获奖等证明材料（PDF文件，整合为单个文件，不超过50M）。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  <w:t>三、评审标准</w:t>
      </w:r>
    </w:p>
    <w:tbl>
      <w:tblPr>
        <w:tblStyle w:val="9"/>
        <w:tblW w:w="0" w:type="auto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6"/>
        <w:gridCol w:w="1517"/>
        <w:gridCol w:w="3192"/>
        <w:gridCol w:w="712"/>
        <w:gridCol w:w="706"/>
        <w:gridCol w:w="708"/>
        <w:gridCol w:w="708"/>
        <w:gridCol w:w="72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3" w:type="dxa"/>
            <w:gridSpan w:val="2"/>
            <w:vAlign w:val="center"/>
          </w:tcPr>
          <w:p>
            <w:pPr>
              <w:spacing w:before="37" w:line="214" w:lineRule="auto"/>
              <w:ind w:left="1003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-2"/>
                <w:kern w:val="0"/>
                <w:sz w:val="28"/>
                <w:szCs w:val="28"/>
              </w:rPr>
              <w:t>指标</w:t>
            </w:r>
          </w:p>
        </w:tc>
        <w:tc>
          <w:tcPr>
            <w:tcW w:w="3192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spacing w:before="94" w:line="204" w:lineRule="auto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说  明</w:t>
            </w:r>
          </w:p>
        </w:tc>
        <w:tc>
          <w:tcPr>
            <w:tcW w:w="3557" w:type="dxa"/>
            <w:gridSpan w:val="5"/>
            <w:vAlign w:val="center"/>
          </w:tcPr>
          <w:p>
            <w:pPr>
              <w:spacing w:before="37" w:line="214" w:lineRule="auto"/>
              <w:ind w:left="1095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-4"/>
                <w:kern w:val="0"/>
                <w:sz w:val="28"/>
                <w:szCs w:val="28"/>
              </w:rPr>
              <w:t>分赛道分值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6" w:type="dxa"/>
            <w:vAlign w:val="center"/>
          </w:tcPr>
          <w:p>
            <w:pPr>
              <w:spacing w:before="39" w:line="238" w:lineRule="auto"/>
              <w:ind w:right="2"/>
              <w:jc w:val="center"/>
              <w:rPr>
                <w:rFonts w:ascii="Times New Roman" w:hAnsi="Times New Roman" w:eastAsia="黑体" w:cs="Times New Roman"/>
                <w:spacing w:val="-9"/>
                <w:kern w:val="0"/>
                <w:sz w:val="23"/>
                <w:szCs w:val="23"/>
              </w:rPr>
            </w:pPr>
            <w:r>
              <w:rPr>
                <w:rFonts w:ascii="Times New Roman" w:hAnsi="Times New Roman" w:eastAsia="黑体" w:cs="Times New Roman"/>
                <w:spacing w:val="-9"/>
                <w:kern w:val="0"/>
                <w:sz w:val="23"/>
                <w:szCs w:val="23"/>
              </w:rPr>
              <w:t>一级</w:t>
            </w:r>
          </w:p>
          <w:p>
            <w:pPr>
              <w:spacing w:before="39" w:line="238" w:lineRule="auto"/>
              <w:ind w:right="2"/>
              <w:jc w:val="center"/>
              <w:rPr>
                <w:rFonts w:ascii="Times New Roman" w:hAnsi="Times New Roman" w:eastAsia="黑体" w:cs="Times New Roman"/>
                <w:kern w:val="0"/>
                <w:sz w:val="23"/>
                <w:szCs w:val="23"/>
              </w:rPr>
            </w:pPr>
            <w:r>
              <w:rPr>
                <w:rFonts w:ascii="Times New Roman" w:hAnsi="Times New Roman" w:eastAsia="黑体" w:cs="Times New Roman"/>
                <w:spacing w:val="-6"/>
                <w:kern w:val="0"/>
                <w:sz w:val="23"/>
                <w:szCs w:val="23"/>
              </w:rPr>
              <w:t>指标</w:t>
            </w:r>
          </w:p>
        </w:tc>
        <w:tc>
          <w:tcPr>
            <w:tcW w:w="1517" w:type="dxa"/>
            <w:vAlign w:val="center"/>
          </w:tcPr>
          <w:p>
            <w:pPr>
              <w:spacing w:before="195" w:line="229" w:lineRule="auto"/>
              <w:jc w:val="center"/>
              <w:rPr>
                <w:rFonts w:ascii="Times New Roman" w:hAnsi="Times New Roman" w:eastAsia="黑体" w:cs="Times New Roman"/>
                <w:kern w:val="0"/>
                <w:sz w:val="23"/>
                <w:szCs w:val="23"/>
              </w:rPr>
            </w:pPr>
            <w:r>
              <w:rPr>
                <w:rFonts w:ascii="Times New Roman" w:hAnsi="Times New Roman" w:eastAsia="黑体" w:cs="Times New Roman"/>
                <w:spacing w:val="6"/>
                <w:kern w:val="0"/>
                <w:sz w:val="23"/>
                <w:szCs w:val="23"/>
              </w:rPr>
              <w:t>二级指标</w:t>
            </w:r>
          </w:p>
        </w:tc>
        <w:tc>
          <w:tcPr>
            <w:tcW w:w="3192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>
            <w:pPr>
              <w:spacing w:before="38" w:line="237" w:lineRule="auto"/>
              <w:ind w:left="126" w:right="130"/>
              <w:jc w:val="center"/>
              <w:rPr>
                <w:rFonts w:ascii="Times New Roman" w:hAnsi="Times New Roman" w:eastAsia="黑体" w:cs="Times New Roman"/>
                <w:kern w:val="0"/>
                <w:sz w:val="23"/>
                <w:szCs w:val="23"/>
              </w:rPr>
            </w:pPr>
            <w:r>
              <w:rPr>
                <w:rFonts w:ascii="Times New Roman" w:hAnsi="Times New Roman" w:eastAsia="黑体" w:cs="Times New Roman"/>
                <w:spacing w:val="-6"/>
                <w:kern w:val="0"/>
                <w:sz w:val="23"/>
                <w:szCs w:val="23"/>
              </w:rPr>
              <w:t>产品</w:t>
            </w:r>
            <w:r>
              <w:rPr>
                <w:rFonts w:ascii="Times New Roman" w:hAnsi="Times New Roman" w:eastAsia="黑体" w:cs="Times New Roman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黑体" w:cs="Times New Roman"/>
                <w:spacing w:val="-6"/>
                <w:kern w:val="0"/>
                <w:sz w:val="23"/>
                <w:szCs w:val="23"/>
              </w:rPr>
              <w:t>研发</w:t>
            </w:r>
          </w:p>
        </w:tc>
        <w:tc>
          <w:tcPr>
            <w:tcW w:w="706" w:type="dxa"/>
            <w:vAlign w:val="center"/>
          </w:tcPr>
          <w:p>
            <w:pPr>
              <w:spacing w:before="38" w:line="237" w:lineRule="auto"/>
              <w:ind w:left="123" w:right="128"/>
              <w:jc w:val="center"/>
              <w:rPr>
                <w:rFonts w:ascii="Times New Roman" w:hAnsi="Times New Roman" w:eastAsia="黑体" w:cs="Times New Roman"/>
                <w:kern w:val="0"/>
                <w:sz w:val="23"/>
                <w:szCs w:val="23"/>
              </w:rPr>
            </w:pPr>
            <w:r>
              <w:rPr>
                <w:rFonts w:ascii="Times New Roman" w:hAnsi="Times New Roman" w:eastAsia="黑体" w:cs="Times New Roman"/>
                <w:spacing w:val="-6"/>
                <w:kern w:val="0"/>
                <w:sz w:val="23"/>
                <w:szCs w:val="23"/>
              </w:rPr>
              <w:t>生产</w:t>
            </w:r>
            <w:r>
              <w:rPr>
                <w:rFonts w:ascii="Times New Roman" w:hAnsi="Times New Roman" w:eastAsia="黑体" w:cs="Times New Roman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黑体" w:cs="Times New Roman"/>
                <w:spacing w:val="-6"/>
                <w:kern w:val="0"/>
                <w:sz w:val="23"/>
                <w:szCs w:val="23"/>
              </w:rPr>
              <w:t>服务</w:t>
            </w:r>
          </w:p>
        </w:tc>
        <w:tc>
          <w:tcPr>
            <w:tcW w:w="708" w:type="dxa"/>
            <w:vAlign w:val="center"/>
          </w:tcPr>
          <w:p>
            <w:pPr>
              <w:spacing w:before="39" w:line="238" w:lineRule="auto"/>
              <w:ind w:left="131" w:right="128" w:hanging="1"/>
              <w:jc w:val="center"/>
              <w:rPr>
                <w:rFonts w:ascii="Times New Roman" w:hAnsi="Times New Roman" w:eastAsia="黑体" w:cs="Times New Roman"/>
                <w:kern w:val="0"/>
                <w:sz w:val="23"/>
                <w:szCs w:val="23"/>
              </w:rPr>
            </w:pPr>
            <w:r>
              <w:rPr>
                <w:rFonts w:ascii="Times New Roman" w:hAnsi="Times New Roman" w:eastAsia="黑体" w:cs="Times New Roman"/>
                <w:spacing w:val="-8"/>
                <w:kern w:val="0"/>
                <w:sz w:val="23"/>
                <w:szCs w:val="23"/>
              </w:rPr>
              <w:t>市场</w:t>
            </w:r>
            <w:r>
              <w:rPr>
                <w:rFonts w:ascii="Times New Roman" w:hAnsi="Times New Roman" w:eastAsia="黑体" w:cs="Times New Roman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黑体" w:cs="Times New Roman"/>
                <w:spacing w:val="-9"/>
                <w:kern w:val="0"/>
                <w:sz w:val="23"/>
                <w:szCs w:val="23"/>
              </w:rPr>
              <w:t>营销</w:t>
            </w:r>
          </w:p>
        </w:tc>
        <w:tc>
          <w:tcPr>
            <w:tcW w:w="708" w:type="dxa"/>
            <w:vAlign w:val="center"/>
          </w:tcPr>
          <w:p>
            <w:pPr>
              <w:spacing w:before="38" w:line="238" w:lineRule="auto"/>
              <w:ind w:left="126" w:right="128" w:hanging="1"/>
              <w:jc w:val="center"/>
              <w:rPr>
                <w:rFonts w:ascii="Times New Roman" w:hAnsi="Times New Roman" w:eastAsia="黑体" w:cs="Times New Roman"/>
                <w:kern w:val="0"/>
                <w:sz w:val="23"/>
                <w:szCs w:val="23"/>
              </w:rPr>
            </w:pPr>
            <w:r>
              <w:rPr>
                <w:rFonts w:ascii="Times New Roman" w:hAnsi="Times New Roman" w:eastAsia="黑体" w:cs="Times New Roman"/>
                <w:spacing w:val="-6"/>
                <w:kern w:val="0"/>
                <w:sz w:val="23"/>
                <w:szCs w:val="23"/>
              </w:rPr>
              <w:t>通用</w:t>
            </w:r>
            <w:r>
              <w:rPr>
                <w:rFonts w:ascii="Times New Roman" w:hAnsi="Times New Roman" w:eastAsia="黑体" w:cs="Times New Roman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黑体" w:cs="Times New Roman"/>
                <w:spacing w:val="-7"/>
                <w:kern w:val="0"/>
                <w:sz w:val="23"/>
                <w:szCs w:val="23"/>
              </w:rPr>
              <w:t>职能</w:t>
            </w:r>
          </w:p>
        </w:tc>
        <w:tc>
          <w:tcPr>
            <w:tcW w:w="723" w:type="dxa"/>
            <w:vAlign w:val="center"/>
          </w:tcPr>
          <w:p>
            <w:pPr>
              <w:spacing w:before="38" w:line="237" w:lineRule="auto"/>
              <w:ind w:left="131" w:right="138" w:firstLine="2"/>
              <w:jc w:val="center"/>
              <w:rPr>
                <w:rFonts w:ascii="Times New Roman" w:hAnsi="Times New Roman" w:eastAsia="黑体" w:cs="Times New Roman"/>
                <w:kern w:val="0"/>
                <w:sz w:val="23"/>
                <w:szCs w:val="23"/>
              </w:rPr>
            </w:pPr>
            <w:r>
              <w:rPr>
                <w:rFonts w:ascii="Times New Roman" w:hAnsi="Times New Roman" w:eastAsia="黑体" w:cs="Times New Roman"/>
                <w:spacing w:val="-8"/>
                <w:kern w:val="0"/>
                <w:sz w:val="23"/>
                <w:szCs w:val="23"/>
              </w:rPr>
              <w:t>公共</w:t>
            </w:r>
            <w:r>
              <w:rPr>
                <w:rFonts w:ascii="Times New Roman" w:hAnsi="Times New Roman" w:eastAsia="黑体" w:cs="Times New Roman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黑体" w:cs="Times New Roman"/>
                <w:spacing w:val="-6"/>
                <w:kern w:val="0"/>
                <w:sz w:val="23"/>
                <w:szCs w:val="23"/>
              </w:rPr>
              <w:t>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6" w:type="dxa"/>
            <w:vMerge w:val="restart"/>
            <w:textDirection w:val="tbRlV"/>
            <w:vAlign w:val="center"/>
          </w:tcPr>
          <w:p>
            <w:pPr>
              <w:spacing w:before="199" w:line="48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9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8"/>
                <w:szCs w:val="29"/>
              </w:rPr>
              <w:t>通  用  素</w:t>
            </w:r>
            <w:r>
              <w:rPr>
                <w:rFonts w:ascii="Times New Roman" w:hAnsi="Times New Roman" w:eastAsia="仿宋" w:cs="Times New Roman"/>
                <w:spacing w:val="17"/>
                <w:kern w:val="0"/>
                <w:sz w:val="28"/>
                <w:szCs w:val="29"/>
              </w:rPr>
              <w:t xml:space="preserve">  </w:t>
            </w:r>
            <w:r>
              <w:rPr>
                <w:rFonts w:ascii="Times New Roman" w:hAnsi="Times New Roman" w:eastAsia="仿宋" w:cs="Times New Roman"/>
                <w:spacing w:val="8"/>
                <w:kern w:val="0"/>
                <w:sz w:val="28"/>
                <w:szCs w:val="29"/>
              </w:rPr>
              <w:t>质</w:t>
            </w:r>
          </w:p>
        </w:tc>
        <w:tc>
          <w:tcPr>
            <w:tcW w:w="1517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  <w:t>职业精神</w:t>
            </w:r>
          </w:p>
        </w:tc>
        <w:tc>
          <w:tcPr>
            <w:tcW w:w="3192" w:type="dxa"/>
          </w:tcPr>
          <w:p>
            <w:pPr>
              <w:spacing w:line="480" w:lineRule="exact"/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  <w:t>具有家国情怀，有爱 岗敬业、忠诚守信、奋斗奉献精神等</w:t>
            </w:r>
          </w:p>
        </w:tc>
        <w:tc>
          <w:tcPr>
            <w:tcW w:w="712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  <w:t>35</w:t>
            </w:r>
          </w:p>
        </w:tc>
        <w:tc>
          <w:tcPr>
            <w:tcW w:w="706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  <w:t>35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  <w:t>45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  <w:t>45</w:t>
            </w:r>
          </w:p>
        </w:tc>
        <w:tc>
          <w:tcPr>
            <w:tcW w:w="723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  <w:t>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6" w:type="dxa"/>
            <w:vMerge w:val="continue"/>
            <w:textDirection w:val="tbRlV"/>
          </w:tcPr>
          <w:p>
            <w:pPr>
              <w:spacing w:line="480" w:lineRule="exact"/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</w:pPr>
          </w:p>
        </w:tc>
        <w:tc>
          <w:tcPr>
            <w:tcW w:w="1517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  <w:t>心理素质</w:t>
            </w:r>
          </w:p>
        </w:tc>
        <w:tc>
          <w:tcPr>
            <w:tcW w:w="3192" w:type="dxa"/>
          </w:tcPr>
          <w:p>
            <w:pPr>
              <w:spacing w:line="480" w:lineRule="exact"/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  <w:t>具备目标岗位所需的意志力、抗压能力等</w:t>
            </w:r>
          </w:p>
        </w:tc>
        <w:tc>
          <w:tcPr>
            <w:tcW w:w="712" w:type="dxa"/>
            <w:vMerge w:val="continue"/>
          </w:tcPr>
          <w:p>
            <w:pPr>
              <w:spacing w:line="480" w:lineRule="exact"/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</w:pPr>
          </w:p>
        </w:tc>
        <w:tc>
          <w:tcPr>
            <w:tcW w:w="706" w:type="dxa"/>
            <w:vMerge w:val="continue"/>
          </w:tcPr>
          <w:p>
            <w:pPr>
              <w:spacing w:line="480" w:lineRule="exact"/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</w:pPr>
          </w:p>
        </w:tc>
        <w:tc>
          <w:tcPr>
            <w:tcW w:w="708" w:type="dxa"/>
            <w:vMerge w:val="continue"/>
          </w:tcPr>
          <w:p>
            <w:pPr>
              <w:spacing w:line="480" w:lineRule="exact"/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</w:pPr>
          </w:p>
        </w:tc>
        <w:tc>
          <w:tcPr>
            <w:tcW w:w="708" w:type="dxa"/>
            <w:vMerge w:val="continue"/>
          </w:tcPr>
          <w:p>
            <w:pPr>
              <w:spacing w:line="480" w:lineRule="exact"/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</w:pPr>
          </w:p>
        </w:tc>
        <w:tc>
          <w:tcPr>
            <w:tcW w:w="723" w:type="dxa"/>
            <w:vMerge w:val="continue"/>
          </w:tcPr>
          <w:p>
            <w:pPr>
              <w:spacing w:line="480" w:lineRule="exact"/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6" w:type="dxa"/>
            <w:vMerge w:val="continue"/>
            <w:textDirection w:val="tbRlV"/>
          </w:tcPr>
          <w:p>
            <w:pPr>
              <w:spacing w:line="480" w:lineRule="exact"/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</w:pPr>
          </w:p>
        </w:tc>
        <w:tc>
          <w:tcPr>
            <w:tcW w:w="1517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  <w:t>思维能力</w:t>
            </w:r>
          </w:p>
        </w:tc>
        <w:tc>
          <w:tcPr>
            <w:tcW w:w="3192" w:type="dxa"/>
          </w:tcPr>
          <w:p>
            <w:pPr>
              <w:spacing w:line="480" w:lineRule="exact"/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  <w:t>具备目标岗位所需的 逻辑推理、系统分析</w:t>
            </w:r>
          </w:p>
          <w:p>
            <w:pPr>
              <w:spacing w:line="480" w:lineRule="exact"/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  <w:t>和信息处理能力等</w:t>
            </w:r>
          </w:p>
        </w:tc>
        <w:tc>
          <w:tcPr>
            <w:tcW w:w="712" w:type="dxa"/>
            <w:vMerge w:val="continue"/>
          </w:tcPr>
          <w:p>
            <w:pPr>
              <w:spacing w:line="480" w:lineRule="exact"/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</w:pPr>
          </w:p>
        </w:tc>
        <w:tc>
          <w:tcPr>
            <w:tcW w:w="706" w:type="dxa"/>
            <w:vMerge w:val="continue"/>
          </w:tcPr>
          <w:p>
            <w:pPr>
              <w:spacing w:line="480" w:lineRule="exact"/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</w:pPr>
          </w:p>
        </w:tc>
        <w:tc>
          <w:tcPr>
            <w:tcW w:w="708" w:type="dxa"/>
            <w:vMerge w:val="continue"/>
          </w:tcPr>
          <w:p>
            <w:pPr>
              <w:spacing w:line="480" w:lineRule="exact"/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</w:pPr>
          </w:p>
        </w:tc>
        <w:tc>
          <w:tcPr>
            <w:tcW w:w="708" w:type="dxa"/>
            <w:vMerge w:val="continue"/>
          </w:tcPr>
          <w:p>
            <w:pPr>
              <w:spacing w:line="480" w:lineRule="exact"/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</w:pPr>
          </w:p>
        </w:tc>
        <w:tc>
          <w:tcPr>
            <w:tcW w:w="723" w:type="dxa"/>
            <w:vMerge w:val="continue"/>
          </w:tcPr>
          <w:p>
            <w:pPr>
              <w:spacing w:line="480" w:lineRule="exact"/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6" w:type="dxa"/>
            <w:vMerge w:val="continue"/>
            <w:textDirection w:val="tbRlV"/>
          </w:tcPr>
          <w:p>
            <w:pPr>
              <w:spacing w:before="199" w:line="480" w:lineRule="exact"/>
              <w:ind w:left="167"/>
              <w:rPr>
                <w:rFonts w:ascii="Times New Roman" w:hAnsi="Times New Roman" w:eastAsia="仿宋" w:cs="Times New Roman"/>
                <w:kern w:val="0"/>
                <w:sz w:val="28"/>
                <w:szCs w:val="29"/>
              </w:rPr>
            </w:pPr>
          </w:p>
        </w:tc>
        <w:tc>
          <w:tcPr>
            <w:tcW w:w="1517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  <w:t>沟通能力</w:t>
            </w:r>
          </w:p>
        </w:tc>
        <w:tc>
          <w:tcPr>
            <w:tcW w:w="3192" w:type="dxa"/>
          </w:tcPr>
          <w:p>
            <w:pPr>
              <w:spacing w:line="480" w:lineRule="exact"/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  <w:t>具备目标岗位所需的语言表达、交流协调能力等</w:t>
            </w:r>
          </w:p>
        </w:tc>
        <w:tc>
          <w:tcPr>
            <w:tcW w:w="712" w:type="dxa"/>
            <w:vMerge w:val="continue"/>
            <w:vAlign w:val="center"/>
          </w:tcPr>
          <w:p>
            <w:pPr>
              <w:spacing w:line="480" w:lineRule="exact"/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</w:pPr>
          </w:p>
        </w:tc>
        <w:tc>
          <w:tcPr>
            <w:tcW w:w="706" w:type="dxa"/>
            <w:vMerge w:val="continue"/>
            <w:vAlign w:val="center"/>
          </w:tcPr>
          <w:p>
            <w:pPr>
              <w:spacing w:line="480" w:lineRule="exact"/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480" w:lineRule="exact"/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480" w:lineRule="exact"/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</w:pPr>
          </w:p>
        </w:tc>
        <w:tc>
          <w:tcPr>
            <w:tcW w:w="723" w:type="dxa"/>
            <w:vMerge w:val="continue"/>
            <w:vAlign w:val="center"/>
          </w:tcPr>
          <w:p>
            <w:pPr>
              <w:spacing w:line="480" w:lineRule="exact"/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6" w:type="dxa"/>
            <w:vMerge w:val="continue"/>
            <w:textDirection w:val="tbRlV"/>
          </w:tcPr>
          <w:p>
            <w:pPr>
              <w:spacing w:line="480" w:lineRule="exact"/>
              <w:rPr>
                <w:rFonts w:ascii="Times New Roman" w:hAnsi="Times New Roman" w:cs="Times New Roman"/>
                <w:kern w:val="0"/>
                <w:sz w:val="28"/>
                <w:szCs w:val="20"/>
              </w:rPr>
            </w:pPr>
          </w:p>
        </w:tc>
        <w:tc>
          <w:tcPr>
            <w:tcW w:w="1517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  <w:t>执行和领导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  <w:t>能力</w:t>
            </w:r>
          </w:p>
        </w:tc>
        <w:tc>
          <w:tcPr>
            <w:tcW w:w="3192" w:type="dxa"/>
          </w:tcPr>
          <w:p>
            <w:pPr>
              <w:spacing w:line="480" w:lineRule="exact"/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  <w:t>能够针对工作任务制定计划并实施，具备目标岗位所需的团队领导、协作、激励和执行能力等</w:t>
            </w:r>
          </w:p>
        </w:tc>
        <w:tc>
          <w:tcPr>
            <w:tcW w:w="712" w:type="dxa"/>
            <w:vMerge w:val="continue"/>
            <w:vAlign w:val="center"/>
          </w:tcPr>
          <w:p>
            <w:pPr>
              <w:spacing w:line="480" w:lineRule="exact"/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</w:pPr>
          </w:p>
        </w:tc>
        <w:tc>
          <w:tcPr>
            <w:tcW w:w="706" w:type="dxa"/>
            <w:vMerge w:val="continue"/>
            <w:vAlign w:val="center"/>
          </w:tcPr>
          <w:p>
            <w:pPr>
              <w:spacing w:line="480" w:lineRule="exact"/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480" w:lineRule="exact"/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480" w:lineRule="exact"/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</w:pPr>
          </w:p>
        </w:tc>
        <w:tc>
          <w:tcPr>
            <w:tcW w:w="723" w:type="dxa"/>
            <w:vMerge w:val="continue"/>
            <w:vAlign w:val="center"/>
          </w:tcPr>
          <w:p>
            <w:pPr>
              <w:spacing w:line="480" w:lineRule="exact"/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6" w:type="dxa"/>
            <w:vMerge w:val="restart"/>
            <w:tcBorders>
              <w:bottom w:val="nil"/>
            </w:tcBorders>
            <w:vAlign w:val="center"/>
          </w:tcPr>
          <w:p>
            <w:pPr>
              <w:spacing w:before="94" w:line="48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9"/>
              </w:rPr>
            </w:pPr>
            <w:r>
              <w:rPr>
                <w:rFonts w:ascii="Times New Roman" w:hAnsi="Times New Roman" w:eastAsia="仿宋" w:cs="Times New Roman"/>
                <w:spacing w:val="-9"/>
                <w:kern w:val="0"/>
                <w:position w:val="25"/>
                <w:sz w:val="28"/>
                <w:szCs w:val="29"/>
              </w:rPr>
              <w:t>岗位</w:t>
            </w:r>
          </w:p>
          <w:p>
            <w:pPr>
              <w:spacing w:before="1" w:line="480" w:lineRule="exact"/>
              <w:ind w:left="42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9"/>
              </w:rPr>
            </w:pPr>
            <w:r>
              <w:rPr>
                <w:rFonts w:ascii="Times New Roman" w:hAnsi="Times New Roman" w:eastAsia="仿宋" w:cs="Times New Roman"/>
                <w:spacing w:val="-5"/>
                <w:kern w:val="0"/>
                <w:sz w:val="28"/>
                <w:szCs w:val="29"/>
              </w:rPr>
              <w:t>能力</w:t>
            </w:r>
          </w:p>
        </w:tc>
        <w:tc>
          <w:tcPr>
            <w:tcW w:w="1517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32"/>
              </w:rPr>
              <w:t>岗位认知程度</w:t>
            </w:r>
          </w:p>
        </w:tc>
        <w:tc>
          <w:tcPr>
            <w:tcW w:w="3192" w:type="dxa"/>
          </w:tcPr>
          <w:p>
            <w:pPr>
              <w:spacing w:line="480" w:lineRule="exact"/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  <w:t>全面了解目标行业现状、发展趋势和就业需求，准确把握目标 岗位的任职要求、工作流程、工作内容等</w:t>
            </w:r>
          </w:p>
        </w:tc>
        <w:tc>
          <w:tcPr>
            <w:tcW w:w="712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  <w:t>20</w:t>
            </w:r>
          </w:p>
        </w:tc>
        <w:tc>
          <w:tcPr>
            <w:tcW w:w="706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  <w:t>20</w:t>
            </w:r>
          </w:p>
        </w:tc>
        <w:tc>
          <w:tcPr>
            <w:tcW w:w="708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  <w:t>15</w:t>
            </w:r>
          </w:p>
        </w:tc>
        <w:tc>
          <w:tcPr>
            <w:tcW w:w="708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  <w:t>15</w:t>
            </w:r>
          </w:p>
        </w:tc>
        <w:tc>
          <w:tcPr>
            <w:tcW w:w="723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  <w:t>15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6" w:type="dxa"/>
            <w:vMerge w:val="continue"/>
            <w:tcBorders>
              <w:top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0"/>
              </w:rPr>
            </w:pPr>
          </w:p>
        </w:tc>
        <w:tc>
          <w:tcPr>
            <w:tcW w:w="1517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32"/>
              </w:rPr>
              <w:t>岗位胜任能力</w:t>
            </w:r>
          </w:p>
        </w:tc>
        <w:tc>
          <w:tcPr>
            <w:tcW w:w="3192" w:type="dxa"/>
          </w:tcPr>
          <w:p>
            <w:pPr>
              <w:spacing w:line="480" w:lineRule="exact"/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  <w:t>具备目标岗位所需的专业能力、实习实践经历、解决实际工作问题的能力等</w:t>
            </w:r>
          </w:p>
        </w:tc>
        <w:tc>
          <w:tcPr>
            <w:tcW w:w="712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  <w:t>25</w:t>
            </w:r>
          </w:p>
        </w:tc>
        <w:tc>
          <w:tcPr>
            <w:tcW w:w="706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  <w:t>25</w:t>
            </w:r>
          </w:p>
        </w:tc>
        <w:tc>
          <w:tcPr>
            <w:tcW w:w="708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  <w:t>20</w:t>
            </w:r>
          </w:p>
        </w:tc>
        <w:tc>
          <w:tcPr>
            <w:tcW w:w="708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  <w:t>20</w:t>
            </w:r>
          </w:p>
        </w:tc>
        <w:tc>
          <w:tcPr>
            <w:tcW w:w="723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  <w:t>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6" w:type="dxa"/>
            <w:vAlign w:val="center"/>
          </w:tcPr>
          <w:p>
            <w:pPr>
              <w:spacing w:before="174" w:line="480" w:lineRule="exact"/>
              <w:ind w:left="16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9"/>
              </w:rPr>
            </w:pPr>
            <w:r>
              <w:rPr>
                <w:rFonts w:ascii="Times New Roman" w:hAnsi="Times New Roman" w:eastAsia="仿宋" w:cs="Times New Roman"/>
                <w:spacing w:val="4"/>
                <w:kern w:val="0"/>
                <w:position w:val="25"/>
                <w:sz w:val="28"/>
                <w:szCs w:val="29"/>
              </w:rPr>
              <w:t>发展</w:t>
            </w:r>
          </w:p>
          <w:p>
            <w:pPr>
              <w:spacing w:line="480" w:lineRule="exact"/>
              <w:ind w:left="18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9"/>
              </w:rPr>
            </w:pPr>
            <w:r>
              <w:rPr>
                <w:rFonts w:ascii="Times New Roman" w:hAnsi="Times New Roman" w:eastAsia="仿宋" w:cs="Times New Roman"/>
                <w:spacing w:val="3"/>
                <w:kern w:val="0"/>
                <w:sz w:val="28"/>
                <w:szCs w:val="29"/>
              </w:rPr>
              <w:t>潜力</w:t>
            </w:r>
          </w:p>
        </w:tc>
        <w:tc>
          <w:tcPr>
            <w:tcW w:w="1517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  <w:t>—</w:t>
            </w:r>
          </w:p>
        </w:tc>
        <w:tc>
          <w:tcPr>
            <w:tcW w:w="3192" w:type="dxa"/>
          </w:tcPr>
          <w:p>
            <w:pPr>
              <w:spacing w:line="480" w:lineRule="exact"/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  <w:t>职业目标契合行业发展前景和人才需求</w:t>
            </w:r>
          </w:p>
        </w:tc>
        <w:tc>
          <w:tcPr>
            <w:tcW w:w="712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  <w:t>20</w:t>
            </w:r>
          </w:p>
        </w:tc>
        <w:tc>
          <w:tcPr>
            <w:tcW w:w="706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  <w:t>20</w:t>
            </w:r>
          </w:p>
        </w:tc>
        <w:tc>
          <w:tcPr>
            <w:tcW w:w="708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  <w:t>20</w:t>
            </w:r>
          </w:p>
        </w:tc>
        <w:tc>
          <w:tcPr>
            <w:tcW w:w="708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  <w:t>20</w:t>
            </w:r>
          </w:p>
        </w:tc>
        <w:tc>
          <w:tcPr>
            <w:tcW w:w="723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  <w:t>20</w:t>
            </w:r>
          </w:p>
        </w:tc>
      </w:tr>
    </w:tbl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</w:pPr>
    </w:p>
    <w:p>
      <w:pPr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  <w:br w:type="page"/>
      </w:r>
    </w:p>
    <w:p>
      <w:pPr>
        <w:widowControl/>
        <w:spacing w:line="560" w:lineRule="exact"/>
        <w:jc w:val="left"/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  <w:t>附件3</w:t>
      </w:r>
    </w:p>
    <w:p>
      <w:pPr>
        <w:widowControl/>
        <w:spacing w:line="560" w:lineRule="exact"/>
        <w:jc w:val="left"/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</w:p>
    <w:p>
      <w:pPr>
        <w:spacing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文字材料格式要求</w:t>
      </w:r>
    </w:p>
    <w:p>
      <w:pPr>
        <w:spacing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标题（方正小标宋，2号，居中）</w:t>
      </w:r>
    </w:p>
    <w:p>
      <w:p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一级标题【一、，黑体，3号，居左，首行缩进2字符，后无标点，单独成段】</w:t>
      </w:r>
    </w:p>
    <w:p>
      <w:pPr>
        <w:spacing w:line="560" w:lineRule="exact"/>
        <w:ind w:firstLine="643" w:firstLineChars="200"/>
        <w:rPr>
          <w:rFonts w:ascii="Times New Roman" w:hAnsi="Times New Roman" w:eastAsia="楷体" w:cs="Times New Roman"/>
          <w:b/>
          <w:bCs/>
          <w:sz w:val="32"/>
          <w:szCs w:val="32"/>
        </w:rPr>
      </w:pPr>
      <w:r>
        <w:rPr>
          <w:rFonts w:ascii="Times New Roman" w:hAnsi="Times New Roman" w:eastAsia="楷体" w:cs="Times New Roman"/>
          <w:b/>
          <w:bCs/>
          <w:sz w:val="32"/>
          <w:szCs w:val="32"/>
        </w:rPr>
        <w:t>二级标题【（一），楷体加粗，3号，居左，首行缩进2字符，后有句点，直接正文】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三级标题【1.，仿宋，3号，居左，首行缩进2字符，后有句点，直接正文】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四级标题【（1），仿宋，3号，居左，首行缩进2字符，后有句点，直接正文】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正文【仿宋，3号，首行缩进2字符】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段落行距【固定值28磅】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" w:cs="Times New Roman"/>
          <w:color w:val="0000FF"/>
          <w:sz w:val="32"/>
          <w:szCs w:val="32"/>
        </w:rPr>
      </w:pPr>
      <w:r>
        <w:rPr>
          <w:rFonts w:ascii="Times New Roman" w:hAnsi="Times New Roman" w:eastAsia="仿宋" w:cs="Times New Roman"/>
          <w:color w:val="0000FF"/>
          <w:sz w:val="32"/>
          <w:szCs w:val="32"/>
        </w:rPr>
        <w:t>（页面设置：页边距上3.6厘米、下3.6厘米、左2.7厘米、右2.7厘米；</w:t>
      </w:r>
      <w:r>
        <w:rPr>
          <w:rFonts w:ascii="Times New Roman" w:hAnsi="Times New Roman" w:eastAsia="仿宋" w:cs="Times New Roman"/>
          <w:color w:val="0000FF"/>
          <w:spacing w:val="-20"/>
          <w:sz w:val="32"/>
          <w:szCs w:val="32"/>
        </w:rPr>
        <w:t>阿拉伯数字用Times New Roman体</w:t>
      </w:r>
      <w:r>
        <w:rPr>
          <w:rFonts w:ascii="Times New Roman" w:hAnsi="Times New Roman" w:eastAsia="仿宋" w:cs="Times New Roman"/>
          <w:color w:val="0000FF"/>
          <w:sz w:val="32"/>
          <w:szCs w:val="32"/>
        </w:rPr>
        <w:t>）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560" w:lineRule="exact"/>
        <w:ind w:firstLine="6080" w:firstLineChars="19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单 位 名 称</w:t>
      </w:r>
    </w:p>
    <w:p>
      <w:pPr>
        <w:spacing w:line="560" w:lineRule="exact"/>
        <w:ind w:firstLine="640" w:firstLineChars="200"/>
        <w:jc w:val="center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                           落款日期</w:t>
      </w:r>
    </w:p>
    <w:p>
      <w:pPr>
        <w:ind w:firstLine="640" w:firstLineChars="200"/>
        <w:jc w:val="center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     【单位名称在日期上方居中排列，3号仿宋】</w:t>
      </w:r>
    </w:p>
    <w:p>
      <w:pPr>
        <w:ind w:firstLine="64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eastAsia="仿宋" w:cs="Times New Roman"/>
          <w:sz w:val="32"/>
          <w:szCs w:val="32"/>
        </w:rPr>
        <w:t>【2020年7月8日，3号仿宋，居右空四格】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3F1F547-7A18-4CB4-92FD-83F8DDB0554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1ADFD5AC-93D6-4CAD-80BF-466DA92451CE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638D6E01-9CE5-4CAA-90F4-C98D59BE70A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8CB0E436-0164-45E8-8352-9898C2182FEF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5" w:fontKey="{DD9C6AC9-F799-4C50-8950-C7DDF97EE1D6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6" w:fontKey="{C1314861-E1AF-45E1-BBD6-A1A5CE0902FB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6D83DBB8-F99D-4A5B-AAE3-4BC24F174D2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BlY2UyN2YyNTIxMGE3NjNiMWY0YjgzNzg2M2Y3ZDgifQ=="/>
  </w:docVars>
  <w:rsids>
    <w:rsidRoot w:val="00F634AD"/>
    <w:rsid w:val="001B0F71"/>
    <w:rsid w:val="00282FB4"/>
    <w:rsid w:val="002A4030"/>
    <w:rsid w:val="002B3E74"/>
    <w:rsid w:val="00486CE6"/>
    <w:rsid w:val="00542EDB"/>
    <w:rsid w:val="0059781D"/>
    <w:rsid w:val="005C4560"/>
    <w:rsid w:val="00870BA7"/>
    <w:rsid w:val="00876F8D"/>
    <w:rsid w:val="009972C9"/>
    <w:rsid w:val="00AD0F99"/>
    <w:rsid w:val="00B709C8"/>
    <w:rsid w:val="00B804FF"/>
    <w:rsid w:val="00D35843"/>
    <w:rsid w:val="00D76DF0"/>
    <w:rsid w:val="00F2055F"/>
    <w:rsid w:val="00F2449B"/>
    <w:rsid w:val="00F634AD"/>
    <w:rsid w:val="00F65EB7"/>
    <w:rsid w:val="134D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  <w:style w:type="table" w:customStyle="1" w:styleId="9">
    <w:name w:val="Table Normal"/>
    <w:autoRedefine/>
    <w:semiHidden/>
    <w:unhideWhenUsed/>
    <w:qFormat/>
    <w:uiPriority w:val="0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413</Words>
  <Characters>2359</Characters>
  <Lines>19</Lines>
  <Paragraphs>5</Paragraphs>
  <TotalTime>160</TotalTime>
  <ScaleCrop>false</ScaleCrop>
  <LinksUpToDate>false</LinksUpToDate>
  <CharactersWithSpaces>2767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2024-04-23T07:08:00Z</dcterms:created>
  <dc:creator>lenovo</dc:creator>
  <cp:lastModifiedBy>周璐先生</cp:lastModifiedBy>
  <dcterms:modified xsi:type="dcterms:W3CDTF">2024-04-25T10:16:17Z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EC61AF9BF82049719285F6281AFED314_12</vt:lpwstr>
  </property>
</Properties>
</file>